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Pr="00E706AE" w:rsidRDefault="00412ED4">
      <w:pPr>
        <w:rPr>
          <w:rFonts w:ascii="Lato" w:hAnsi="Lato"/>
          <w:sz w:val="24"/>
          <w:szCs w:val="24"/>
        </w:rPr>
      </w:pPr>
    </w:p>
    <w:p w:rsidR="004A37C1" w:rsidRPr="00E706AE" w:rsidRDefault="004A37C1">
      <w:pPr>
        <w:rPr>
          <w:rFonts w:ascii="Lato" w:hAnsi="Lato"/>
          <w:sz w:val="24"/>
          <w:szCs w:val="24"/>
        </w:rPr>
      </w:pPr>
    </w:p>
    <w:p w:rsidR="004A37C1" w:rsidRPr="00E706AE" w:rsidRDefault="004A37C1">
      <w:pPr>
        <w:rPr>
          <w:rFonts w:ascii="Lato" w:hAnsi="Lato"/>
          <w:sz w:val="24"/>
          <w:szCs w:val="24"/>
        </w:rPr>
      </w:pPr>
    </w:p>
    <w:p w:rsidR="00355D4A" w:rsidRPr="00E706AE" w:rsidRDefault="00626BC1" w:rsidP="00E706AE">
      <w:pPr>
        <w:rPr>
          <w:rFonts w:ascii="Lato" w:hAnsi="Lato"/>
          <w:b/>
          <w:color w:val="548DD4" w:themeColor="text2" w:themeTint="99"/>
          <w:sz w:val="48"/>
          <w:szCs w:val="48"/>
        </w:rPr>
      </w:pPr>
      <w:r>
        <w:rPr>
          <w:rFonts w:ascii="Lato" w:hAnsi="Lato"/>
          <w:b/>
          <w:color w:val="548DD4" w:themeColor="text2" w:themeTint="99"/>
          <w:sz w:val="48"/>
          <w:szCs w:val="48"/>
        </w:rPr>
        <w:t>The Importance of Incorporating Associations</w:t>
      </w:r>
    </w:p>
    <w:p w:rsidR="00355D4A" w:rsidRPr="00E706AE" w:rsidRDefault="00355D4A" w:rsidP="00355D4A">
      <w:pPr>
        <w:pStyle w:val="NormalWeb"/>
        <w:shd w:val="clear" w:color="auto" w:fill="FFFFFF"/>
        <w:spacing w:before="0" w:beforeAutospacing="0" w:after="0" w:afterAutospacing="0"/>
        <w:rPr>
          <w:rFonts w:ascii="Lato" w:hAnsi="Lato" w:cs="Arial"/>
        </w:rPr>
      </w:pPr>
      <w:r w:rsidRPr="00E706AE">
        <w:rPr>
          <w:rFonts w:ascii="Lato" w:hAnsi="Lato" w:cs="Arial"/>
        </w:rPr>
        <w:t>There are thousands of incorporated associations in the Northern Territory (recognisable by ‘Incorporated’ or ‘Inc.’ in the name). They are not-for-profit clubs or community groups whose members decided to give their organisation a formal legal structure.</w:t>
      </w:r>
    </w:p>
    <w:p w:rsidR="00355D4A" w:rsidRPr="00E706AE" w:rsidRDefault="00355D4A" w:rsidP="00355D4A">
      <w:pPr>
        <w:pStyle w:val="NormalWeb"/>
        <w:shd w:val="clear" w:color="auto" w:fill="FFFFFF"/>
        <w:spacing w:before="0" w:beforeAutospacing="0" w:after="0" w:afterAutospacing="0"/>
        <w:rPr>
          <w:rFonts w:ascii="Lato" w:hAnsi="Lato" w:cs="Arial"/>
        </w:rPr>
      </w:pPr>
    </w:p>
    <w:p w:rsidR="00355D4A" w:rsidRPr="00E706AE" w:rsidRDefault="00355D4A" w:rsidP="00355D4A">
      <w:pPr>
        <w:pStyle w:val="NormalWeb"/>
        <w:shd w:val="clear" w:color="auto" w:fill="FFFFFF"/>
        <w:spacing w:before="0" w:beforeAutospacing="0" w:after="0" w:afterAutospacing="0"/>
        <w:rPr>
          <w:rFonts w:ascii="Lato" w:hAnsi="Lato" w:cs="Arial"/>
        </w:rPr>
      </w:pPr>
      <w:r w:rsidRPr="00E706AE">
        <w:rPr>
          <w:rFonts w:ascii="Lato" w:hAnsi="Lato" w:cs="Arial"/>
        </w:rPr>
        <w:t>There is no legal requirement for a sport or recreation club to become incorporated, but all Northern Territory STARCLUBs must be incorporated. There are many benefits in incorporating your club and risks in not doing so. This fact sheet outlines those and the importance of incorporation.</w:t>
      </w:r>
    </w:p>
    <w:p w:rsidR="00355D4A" w:rsidRPr="00E706AE" w:rsidRDefault="00355D4A" w:rsidP="00355D4A">
      <w:pPr>
        <w:pStyle w:val="NormalWeb"/>
        <w:shd w:val="clear" w:color="auto" w:fill="FFFFFF"/>
        <w:spacing w:before="0" w:beforeAutospacing="0" w:after="0" w:afterAutospacing="0"/>
        <w:rPr>
          <w:rFonts w:ascii="Lato" w:hAnsi="Lato" w:cs="Arial"/>
        </w:rPr>
      </w:pPr>
    </w:p>
    <w:p w:rsidR="00E706AE" w:rsidRDefault="00355D4A" w:rsidP="00E706AE">
      <w:pPr>
        <w:spacing w:after="0"/>
        <w:rPr>
          <w:rFonts w:ascii="Lato" w:hAnsi="Lato" w:cs="Arial"/>
          <w:b/>
          <w:color w:val="548DD4" w:themeColor="text2" w:themeTint="99"/>
          <w:sz w:val="24"/>
          <w:szCs w:val="24"/>
        </w:rPr>
      </w:pPr>
      <w:r w:rsidRPr="00E706AE">
        <w:rPr>
          <w:rFonts w:ascii="Lato" w:hAnsi="Lato" w:cs="Arial"/>
          <w:b/>
          <w:color w:val="548DD4" w:themeColor="text2" w:themeTint="99"/>
          <w:sz w:val="24"/>
          <w:szCs w:val="24"/>
        </w:rPr>
        <w:t>What is incorporation?</w:t>
      </w:r>
    </w:p>
    <w:p w:rsidR="00355D4A" w:rsidRPr="00E706AE" w:rsidRDefault="00355D4A" w:rsidP="00E706AE">
      <w:pPr>
        <w:spacing w:after="0"/>
        <w:rPr>
          <w:rFonts w:ascii="Lato" w:hAnsi="Lato" w:cs="Arial"/>
          <w:b/>
          <w:color w:val="548DD4" w:themeColor="text2" w:themeTint="99"/>
          <w:sz w:val="24"/>
          <w:szCs w:val="24"/>
        </w:rPr>
      </w:pPr>
      <w:r w:rsidRPr="00E706AE">
        <w:rPr>
          <w:rFonts w:ascii="Lato" w:hAnsi="Lato" w:cs="Arial"/>
          <w:sz w:val="24"/>
          <w:szCs w:val="24"/>
        </w:rPr>
        <w:t>When a club incorporates, it becomes a legal entity in its own right and independent of its members. That means that individual members of the club are protected from any legal liability.</w:t>
      </w:r>
    </w:p>
    <w:p w:rsidR="00355D4A" w:rsidRPr="00E706AE" w:rsidRDefault="00355D4A" w:rsidP="00355D4A">
      <w:pPr>
        <w:pStyle w:val="NormalWeb"/>
        <w:shd w:val="clear" w:color="auto" w:fill="FFFFFF"/>
        <w:spacing w:before="0" w:beforeAutospacing="0" w:after="0" w:afterAutospacing="0"/>
        <w:rPr>
          <w:rFonts w:ascii="Lato" w:hAnsi="Lato" w:cs="Arial"/>
        </w:rPr>
      </w:pPr>
    </w:p>
    <w:p w:rsidR="00355D4A" w:rsidRPr="00E706AE" w:rsidRDefault="00355D4A" w:rsidP="00355D4A">
      <w:pPr>
        <w:pStyle w:val="NormalWeb"/>
        <w:shd w:val="clear" w:color="auto" w:fill="FFFFFF"/>
        <w:spacing w:before="0" w:beforeAutospacing="0" w:after="0" w:afterAutospacing="0"/>
        <w:rPr>
          <w:rFonts w:ascii="Lato" w:hAnsi="Lato" w:cs="Arial"/>
        </w:rPr>
      </w:pPr>
      <w:r w:rsidRPr="00E706AE">
        <w:rPr>
          <w:rFonts w:ascii="Lato" w:hAnsi="Lato" w:cs="Arial"/>
        </w:rPr>
        <w:t xml:space="preserve">An incorporated club can sign contracts in its own name, such as to borrow money, lease a building or oval, or buy equipment. </w:t>
      </w:r>
    </w:p>
    <w:p w:rsidR="00355D4A" w:rsidRPr="00E706AE" w:rsidRDefault="00355D4A" w:rsidP="00355D4A">
      <w:pPr>
        <w:pStyle w:val="NormalWeb"/>
        <w:shd w:val="clear" w:color="auto" w:fill="FFFFFF"/>
        <w:spacing w:before="0" w:beforeAutospacing="0" w:after="0" w:afterAutospacing="0"/>
        <w:rPr>
          <w:rFonts w:ascii="Lato" w:hAnsi="Lato" w:cs="Arial"/>
        </w:rPr>
      </w:pPr>
    </w:p>
    <w:p w:rsidR="00355D4A" w:rsidRPr="00E706AE" w:rsidRDefault="00355D4A" w:rsidP="00355D4A">
      <w:pPr>
        <w:pStyle w:val="NormalWeb"/>
        <w:shd w:val="clear" w:color="auto" w:fill="FFFFFF"/>
        <w:spacing w:before="0" w:beforeAutospacing="0" w:after="0" w:afterAutospacing="0"/>
        <w:rPr>
          <w:rFonts w:ascii="Lato" w:hAnsi="Lato" w:cs="Arial"/>
        </w:rPr>
      </w:pPr>
      <w:r w:rsidRPr="00E706AE">
        <w:rPr>
          <w:rFonts w:ascii="Lato" w:hAnsi="Lato" w:cs="Arial"/>
        </w:rPr>
        <w:t xml:space="preserve">Sport and recreation clubs incorporate under legislation in each state and territory. In the Northern Territory, that legislation is called the </w:t>
      </w:r>
      <w:r w:rsidRPr="00E706AE">
        <w:rPr>
          <w:rFonts w:ascii="Lato" w:hAnsi="Lato" w:cs="Arial"/>
          <w:i/>
        </w:rPr>
        <w:t xml:space="preserve">Associations Act. </w:t>
      </w:r>
      <w:hyperlink r:id="rId8" w:tgtFrame="_blank" w:history="1">
        <w:r w:rsidRPr="00E706AE">
          <w:rPr>
            <w:rStyle w:val="Hyperlink"/>
            <w:rFonts w:ascii="Lato" w:hAnsi="Lato" w:cs="Arial"/>
          </w:rPr>
          <w:t>Click here</w:t>
        </w:r>
      </w:hyperlink>
      <w:r w:rsidRPr="00E706AE">
        <w:rPr>
          <w:rFonts w:ascii="Lato" w:hAnsi="Lato" w:cs="Arial"/>
        </w:rPr>
        <w:t xml:space="preserve"> to see it. </w:t>
      </w:r>
    </w:p>
    <w:p w:rsidR="00355D4A" w:rsidRPr="00E706AE" w:rsidRDefault="00355D4A" w:rsidP="00355D4A">
      <w:pPr>
        <w:pStyle w:val="NormalWeb"/>
        <w:shd w:val="clear" w:color="auto" w:fill="FFFFFF"/>
        <w:spacing w:before="0" w:beforeAutospacing="0" w:after="0" w:afterAutospacing="0"/>
        <w:rPr>
          <w:rFonts w:ascii="Lato" w:hAnsi="Lato" w:cs="Arial"/>
        </w:rPr>
      </w:pPr>
    </w:p>
    <w:p w:rsidR="00355D4A" w:rsidRPr="00E706AE" w:rsidRDefault="00355D4A" w:rsidP="00E706AE">
      <w:pPr>
        <w:spacing w:after="0"/>
        <w:rPr>
          <w:rFonts w:ascii="Lato" w:hAnsi="Lato" w:cs="Arial"/>
          <w:b/>
          <w:color w:val="548DD4" w:themeColor="text2" w:themeTint="99"/>
          <w:sz w:val="24"/>
          <w:szCs w:val="24"/>
        </w:rPr>
      </w:pPr>
      <w:r w:rsidRPr="00E706AE">
        <w:rPr>
          <w:rFonts w:ascii="Lato" w:hAnsi="Lato" w:cs="Arial"/>
          <w:b/>
          <w:color w:val="548DD4" w:themeColor="text2" w:themeTint="99"/>
          <w:sz w:val="24"/>
          <w:szCs w:val="24"/>
        </w:rPr>
        <w:t xml:space="preserve">How will our club benefit by incorporating? </w:t>
      </w:r>
    </w:p>
    <w:p w:rsidR="00355D4A" w:rsidRPr="00E706AE" w:rsidRDefault="00355D4A" w:rsidP="00355D4A">
      <w:pPr>
        <w:numPr>
          <w:ilvl w:val="0"/>
          <w:numId w:val="1"/>
        </w:numPr>
        <w:shd w:val="clear" w:color="auto" w:fill="FFFFFF"/>
        <w:spacing w:after="0" w:line="240" w:lineRule="auto"/>
        <w:ind w:left="480"/>
        <w:rPr>
          <w:rFonts w:ascii="Lato" w:eastAsia="Times New Roman" w:hAnsi="Lato" w:cs="Arial"/>
          <w:sz w:val="24"/>
          <w:szCs w:val="24"/>
          <w:lang w:eastAsia="en-AU"/>
        </w:rPr>
      </w:pPr>
      <w:r w:rsidRPr="00E706AE">
        <w:rPr>
          <w:rFonts w:ascii="Lato" w:eastAsia="Times New Roman" w:hAnsi="Lato" w:cs="Arial"/>
          <w:sz w:val="24"/>
          <w:szCs w:val="24"/>
          <w:lang w:eastAsia="en-AU"/>
        </w:rPr>
        <w:t>Greater access to grant and sponsorship funds: many grant programs and sponsors will only provide funding to incorporated bodies.</w:t>
      </w:r>
    </w:p>
    <w:p w:rsidR="00355D4A" w:rsidRPr="00E706AE" w:rsidRDefault="00355D4A" w:rsidP="00355D4A">
      <w:pPr>
        <w:numPr>
          <w:ilvl w:val="0"/>
          <w:numId w:val="1"/>
        </w:numPr>
        <w:shd w:val="clear" w:color="auto" w:fill="FFFFFF"/>
        <w:spacing w:after="0" w:line="240" w:lineRule="auto"/>
        <w:ind w:left="480"/>
        <w:rPr>
          <w:rFonts w:ascii="Lato" w:eastAsia="Times New Roman" w:hAnsi="Lato" w:cs="Arial"/>
          <w:sz w:val="24"/>
          <w:szCs w:val="24"/>
          <w:lang w:eastAsia="en-AU"/>
        </w:rPr>
      </w:pPr>
      <w:r w:rsidRPr="00E706AE">
        <w:rPr>
          <w:rFonts w:ascii="Lato" w:eastAsia="Times New Roman" w:hAnsi="Lato" w:cs="Arial"/>
          <w:sz w:val="24"/>
          <w:szCs w:val="24"/>
          <w:lang w:eastAsia="en-AU"/>
        </w:rPr>
        <w:t>Individual club members are largely protected from being sued; for example, if someone is injured during club-run activities.</w:t>
      </w:r>
    </w:p>
    <w:p w:rsidR="00355D4A" w:rsidRPr="00E706AE" w:rsidRDefault="00355D4A" w:rsidP="00355D4A">
      <w:pPr>
        <w:numPr>
          <w:ilvl w:val="0"/>
          <w:numId w:val="1"/>
        </w:numPr>
        <w:shd w:val="clear" w:color="auto" w:fill="FFFFFF"/>
        <w:spacing w:after="0" w:line="240" w:lineRule="auto"/>
        <w:ind w:left="480"/>
        <w:rPr>
          <w:rFonts w:ascii="Lato" w:eastAsia="Times New Roman" w:hAnsi="Lato" w:cs="Arial"/>
          <w:sz w:val="24"/>
          <w:szCs w:val="24"/>
          <w:lang w:eastAsia="en-AU"/>
        </w:rPr>
      </w:pPr>
      <w:r w:rsidRPr="00E706AE">
        <w:rPr>
          <w:rFonts w:ascii="Lato" w:eastAsia="Times New Roman" w:hAnsi="Lato" w:cs="Arial"/>
          <w:sz w:val="24"/>
          <w:szCs w:val="24"/>
          <w:lang w:eastAsia="en-AU"/>
        </w:rPr>
        <w:t>The club exists as a separate legal ‘person’ regardless of changes in membership.</w:t>
      </w:r>
    </w:p>
    <w:p w:rsidR="00355D4A" w:rsidRPr="00E706AE" w:rsidRDefault="00355D4A" w:rsidP="00355D4A">
      <w:pPr>
        <w:numPr>
          <w:ilvl w:val="0"/>
          <w:numId w:val="1"/>
        </w:numPr>
        <w:shd w:val="clear" w:color="auto" w:fill="FFFFFF"/>
        <w:spacing w:after="0" w:line="240" w:lineRule="auto"/>
        <w:ind w:left="480"/>
        <w:rPr>
          <w:rFonts w:ascii="Lato" w:eastAsia="Times New Roman" w:hAnsi="Lato" w:cs="Arial"/>
          <w:sz w:val="24"/>
          <w:szCs w:val="24"/>
          <w:lang w:eastAsia="en-AU"/>
        </w:rPr>
      </w:pPr>
      <w:r w:rsidRPr="00E706AE">
        <w:rPr>
          <w:rFonts w:ascii="Lato" w:eastAsia="Times New Roman" w:hAnsi="Lato" w:cs="Arial"/>
          <w:sz w:val="24"/>
          <w:szCs w:val="24"/>
          <w:lang w:eastAsia="en-AU"/>
        </w:rPr>
        <w:t xml:space="preserve">The club can enter into leases, open club bank accounts, borrow money and buy/lease land. </w:t>
      </w:r>
    </w:p>
    <w:p w:rsidR="006F5244" w:rsidRPr="00E706AE" w:rsidRDefault="006F5244" w:rsidP="00E706AE">
      <w:pPr>
        <w:shd w:val="clear" w:color="auto" w:fill="FFFFFF"/>
        <w:spacing w:after="0" w:line="240" w:lineRule="auto"/>
        <w:rPr>
          <w:rFonts w:ascii="Lato" w:eastAsia="Times New Roman" w:hAnsi="Lato" w:cs="Arial"/>
          <w:sz w:val="24"/>
          <w:szCs w:val="24"/>
          <w:lang w:eastAsia="en-AU"/>
        </w:rPr>
      </w:pPr>
    </w:p>
    <w:p w:rsidR="00355D4A" w:rsidRPr="00E706AE" w:rsidRDefault="00355D4A" w:rsidP="00E706AE">
      <w:pPr>
        <w:spacing w:after="0"/>
        <w:rPr>
          <w:rFonts w:ascii="Lato" w:hAnsi="Lato" w:cs="Arial"/>
          <w:b/>
          <w:color w:val="548DD4" w:themeColor="text2" w:themeTint="99"/>
          <w:sz w:val="24"/>
          <w:szCs w:val="24"/>
        </w:rPr>
      </w:pPr>
      <w:r w:rsidRPr="00E706AE">
        <w:rPr>
          <w:rFonts w:ascii="Lato" w:hAnsi="Lato" w:cs="Arial"/>
          <w:b/>
          <w:color w:val="548DD4" w:themeColor="text2" w:themeTint="99"/>
          <w:sz w:val="24"/>
          <w:szCs w:val="24"/>
        </w:rPr>
        <w:t xml:space="preserve">What are the risks for unincorporated clubs? </w:t>
      </w:r>
    </w:p>
    <w:p w:rsidR="00355D4A" w:rsidRPr="00E706AE" w:rsidRDefault="00355D4A" w:rsidP="00355D4A">
      <w:pPr>
        <w:pStyle w:val="ListParagraph"/>
        <w:numPr>
          <w:ilvl w:val="0"/>
          <w:numId w:val="2"/>
        </w:numPr>
        <w:contextualSpacing w:val="0"/>
        <w:rPr>
          <w:rFonts w:ascii="Lato" w:hAnsi="Lato" w:cs="Arial"/>
          <w:sz w:val="24"/>
          <w:szCs w:val="24"/>
        </w:rPr>
      </w:pPr>
      <w:r w:rsidRPr="00E706AE">
        <w:rPr>
          <w:rFonts w:ascii="Lato" w:eastAsia="Times New Roman" w:hAnsi="Lato" w:cs="Arial"/>
          <w:sz w:val="24"/>
          <w:szCs w:val="24"/>
          <w:lang w:eastAsia="en-AU"/>
        </w:rPr>
        <w:t>legal issues and debts incurred by the club can fall to individual members</w:t>
      </w:r>
    </w:p>
    <w:p w:rsidR="00355D4A" w:rsidRPr="00E706AE" w:rsidRDefault="00355D4A" w:rsidP="00355D4A">
      <w:pPr>
        <w:pStyle w:val="ListParagraph"/>
        <w:numPr>
          <w:ilvl w:val="0"/>
          <w:numId w:val="2"/>
        </w:numPr>
        <w:contextualSpacing w:val="0"/>
        <w:rPr>
          <w:rFonts w:ascii="Lato" w:hAnsi="Lato" w:cs="Arial"/>
          <w:sz w:val="24"/>
          <w:szCs w:val="24"/>
        </w:rPr>
      </w:pPr>
      <w:r w:rsidRPr="00E706AE">
        <w:rPr>
          <w:rFonts w:ascii="Lato" w:eastAsia="Times New Roman" w:hAnsi="Lato" w:cs="Arial"/>
          <w:sz w:val="24"/>
          <w:szCs w:val="24"/>
          <w:lang w:eastAsia="en-AU"/>
        </w:rPr>
        <w:t>clubs can’t borrow money, lease or buy land or equipment, or buy insurance in its own name</w:t>
      </w:r>
    </w:p>
    <w:p w:rsidR="00355D4A" w:rsidRPr="00E706AE" w:rsidRDefault="00355D4A" w:rsidP="00355D4A">
      <w:pPr>
        <w:pStyle w:val="ListParagraph"/>
        <w:numPr>
          <w:ilvl w:val="0"/>
          <w:numId w:val="2"/>
        </w:numPr>
        <w:contextualSpacing w:val="0"/>
        <w:rPr>
          <w:rFonts w:ascii="Lato" w:hAnsi="Lato" w:cs="Arial"/>
          <w:sz w:val="24"/>
          <w:szCs w:val="24"/>
        </w:rPr>
      </w:pPr>
      <w:proofErr w:type="gramStart"/>
      <w:r w:rsidRPr="00E706AE">
        <w:rPr>
          <w:rFonts w:ascii="Lato" w:eastAsia="Times New Roman" w:hAnsi="Lato" w:cs="Arial"/>
          <w:sz w:val="24"/>
          <w:szCs w:val="24"/>
          <w:lang w:eastAsia="en-AU"/>
        </w:rPr>
        <w:t>grant</w:t>
      </w:r>
      <w:proofErr w:type="gramEnd"/>
      <w:r w:rsidRPr="00E706AE">
        <w:rPr>
          <w:rFonts w:ascii="Lato" w:eastAsia="Times New Roman" w:hAnsi="Lato" w:cs="Arial"/>
          <w:sz w:val="24"/>
          <w:szCs w:val="24"/>
          <w:lang w:eastAsia="en-AU"/>
        </w:rPr>
        <w:t xml:space="preserve"> givers and sponsors may refuse funding to unincorporated clubs.</w:t>
      </w:r>
    </w:p>
    <w:p w:rsidR="00355D4A" w:rsidRPr="00E706AE" w:rsidRDefault="00355D4A" w:rsidP="00355D4A">
      <w:pPr>
        <w:rPr>
          <w:rFonts w:ascii="Lato" w:hAnsi="Lato" w:cs="Arial"/>
          <w:sz w:val="24"/>
          <w:szCs w:val="24"/>
        </w:rPr>
      </w:pPr>
    </w:p>
    <w:p w:rsidR="00355D4A" w:rsidRPr="00E706AE" w:rsidRDefault="00355D4A" w:rsidP="00355D4A">
      <w:pPr>
        <w:rPr>
          <w:rFonts w:ascii="Lato" w:hAnsi="Lato" w:cs="Arial"/>
          <w:b/>
          <w:color w:val="548DD4" w:themeColor="text2" w:themeTint="99"/>
          <w:sz w:val="32"/>
          <w:szCs w:val="32"/>
        </w:rPr>
      </w:pPr>
      <w:r w:rsidRPr="00E706AE">
        <w:rPr>
          <w:rFonts w:ascii="Lato" w:hAnsi="Lato" w:cs="Arial"/>
          <w:b/>
          <w:color w:val="548DD4" w:themeColor="text2" w:themeTint="99"/>
          <w:sz w:val="32"/>
          <w:szCs w:val="32"/>
        </w:rPr>
        <w:lastRenderedPageBreak/>
        <w:t xml:space="preserve">AT A GLANCE: should your club incorporate? </w:t>
      </w:r>
    </w:p>
    <w:tbl>
      <w:tblPr>
        <w:tblStyle w:val="TableGrid"/>
        <w:tblW w:w="0" w:type="auto"/>
        <w:tblCellMar>
          <w:top w:w="57" w:type="dxa"/>
          <w:bottom w:w="57" w:type="dxa"/>
        </w:tblCellMar>
        <w:tblLook w:val="04A0" w:firstRow="1" w:lastRow="0" w:firstColumn="1" w:lastColumn="0" w:noHBand="0" w:noVBand="1"/>
      </w:tblPr>
      <w:tblGrid>
        <w:gridCol w:w="2235"/>
        <w:gridCol w:w="3543"/>
        <w:gridCol w:w="3464"/>
      </w:tblGrid>
      <w:tr w:rsidR="00355D4A" w:rsidRPr="00E706AE" w:rsidTr="00A228B3">
        <w:tc>
          <w:tcPr>
            <w:tcW w:w="2235" w:type="dxa"/>
            <w:tcBorders>
              <w:top w:val="nil"/>
              <w:left w:val="nil"/>
              <w:bottom w:val="single" w:sz="4" w:space="0" w:color="auto"/>
              <w:right w:val="single" w:sz="4" w:space="0" w:color="auto"/>
            </w:tcBorders>
            <w:vAlign w:val="center"/>
          </w:tcPr>
          <w:p w:rsidR="00355D4A" w:rsidRPr="00E706AE" w:rsidRDefault="00355D4A" w:rsidP="00A228B3">
            <w:pPr>
              <w:jc w:val="center"/>
              <w:rPr>
                <w:rFonts w:ascii="Lato" w:hAnsi="Lato" w:cs="Arial"/>
                <w:b/>
              </w:rPr>
            </w:pPr>
          </w:p>
        </w:tc>
        <w:tc>
          <w:tcPr>
            <w:tcW w:w="3543" w:type="dxa"/>
            <w:tcBorders>
              <w:left w:val="single" w:sz="4" w:space="0" w:color="auto"/>
            </w:tcBorders>
            <w:vAlign w:val="center"/>
          </w:tcPr>
          <w:p w:rsidR="00355D4A" w:rsidRPr="00E706AE" w:rsidRDefault="00355D4A" w:rsidP="00A228B3">
            <w:pPr>
              <w:jc w:val="center"/>
              <w:rPr>
                <w:rFonts w:ascii="Lato" w:hAnsi="Lato" w:cs="Arial"/>
                <w:b/>
              </w:rPr>
            </w:pPr>
            <w:r w:rsidRPr="00E706AE">
              <w:rPr>
                <w:rFonts w:ascii="Lato" w:hAnsi="Lato" w:cs="Arial"/>
                <w:b/>
              </w:rPr>
              <w:t>Incorporated clubs</w:t>
            </w:r>
          </w:p>
        </w:tc>
        <w:tc>
          <w:tcPr>
            <w:tcW w:w="3464" w:type="dxa"/>
            <w:vAlign w:val="center"/>
          </w:tcPr>
          <w:p w:rsidR="00355D4A" w:rsidRPr="00E706AE" w:rsidRDefault="00355D4A" w:rsidP="00A228B3">
            <w:pPr>
              <w:jc w:val="center"/>
              <w:rPr>
                <w:rFonts w:ascii="Lato" w:hAnsi="Lato" w:cs="Arial"/>
                <w:b/>
              </w:rPr>
            </w:pPr>
            <w:r w:rsidRPr="00E706AE">
              <w:rPr>
                <w:rFonts w:ascii="Lato" w:hAnsi="Lato" w:cs="Arial"/>
                <w:b/>
              </w:rPr>
              <w:t>Unincorporated clubs</w:t>
            </w:r>
          </w:p>
        </w:tc>
      </w:tr>
      <w:tr w:rsidR="00355D4A" w:rsidRPr="00E706AE" w:rsidTr="00A228B3">
        <w:tc>
          <w:tcPr>
            <w:tcW w:w="2235" w:type="dxa"/>
            <w:tcBorders>
              <w:top w:val="single" w:sz="4" w:space="0" w:color="auto"/>
            </w:tcBorders>
            <w:vAlign w:val="center"/>
          </w:tcPr>
          <w:p w:rsidR="00355D4A" w:rsidRPr="00E706AE" w:rsidRDefault="00355D4A" w:rsidP="00A228B3">
            <w:pPr>
              <w:jc w:val="center"/>
              <w:rPr>
                <w:rFonts w:ascii="Lato" w:hAnsi="Lato" w:cs="Arial"/>
                <w:b/>
              </w:rPr>
            </w:pPr>
            <w:r w:rsidRPr="00E706AE">
              <w:rPr>
                <w:rFonts w:ascii="Lato" w:hAnsi="Lato" w:cs="Arial"/>
                <w:b/>
              </w:rPr>
              <w:t>Membership</w:t>
            </w:r>
          </w:p>
        </w:tc>
        <w:tc>
          <w:tcPr>
            <w:tcW w:w="3543" w:type="dxa"/>
            <w:vAlign w:val="center"/>
          </w:tcPr>
          <w:p w:rsidR="00355D4A" w:rsidRPr="00E706AE" w:rsidRDefault="00355D4A" w:rsidP="00A228B3">
            <w:pPr>
              <w:rPr>
                <w:rFonts w:ascii="Lato" w:hAnsi="Lato" w:cs="Arial"/>
              </w:rPr>
            </w:pPr>
            <w:r w:rsidRPr="00E706AE">
              <w:rPr>
                <w:rFonts w:ascii="Lato" w:hAnsi="Lato" w:cs="Arial"/>
              </w:rPr>
              <w:t>Club must have at least five (5) members.</w:t>
            </w:r>
          </w:p>
        </w:tc>
        <w:tc>
          <w:tcPr>
            <w:tcW w:w="3464" w:type="dxa"/>
            <w:vAlign w:val="center"/>
          </w:tcPr>
          <w:p w:rsidR="00355D4A" w:rsidRPr="00E706AE" w:rsidRDefault="00355D4A" w:rsidP="00A228B3">
            <w:pPr>
              <w:rPr>
                <w:rFonts w:ascii="Lato" w:hAnsi="Lato" w:cs="Arial"/>
              </w:rPr>
            </w:pPr>
            <w:r w:rsidRPr="00E706AE">
              <w:rPr>
                <w:rFonts w:ascii="Lato" w:hAnsi="Lato" w:cs="Arial"/>
              </w:rPr>
              <w:t>Club can have any number of members.</w:t>
            </w:r>
          </w:p>
        </w:tc>
      </w:tr>
      <w:tr w:rsidR="00355D4A" w:rsidRPr="00E706AE" w:rsidTr="00A228B3">
        <w:tc>
          <w:tcPr>
            <w:tcW w:w="2235" w:type="dxa"/>
            <w:vAlign w:val="center"/>
          </w:tcPr>
          <w:p w:rsidR="00355D4A" w:rsidRPr="00E706AE" w:rsidRDefault="00355D4A" w:rsidP="00A228B3">
            <w:pPr>
              <w:jc w:val="center"/>
              <w:rPr>
                <w:rFonts w:ascii="Lato" w:hAnsi="Lato" w:cs="Arial"/>
                <w:b/>
              </w:rPr>
            </w:pPr>
            <w:r w:rsidRPr="00E706AE">
              <w:rPr>
                <w:rFonts w:ascii="Lato" w:hAnsi="Lato" w:cs="Arial"/>
                <w:b/>
              </w:rPr>
              <w:t>Not-for-profit status</w:t>
            </w:r>
          </w:p>
        </w:tc>
        <w:tc>
          <w:tcPr>
            <w:tcW w:w="3543" w:type="dxa"/>
            <w:vAlign w:val="center"/>
          </w:tcPr>
          <w:p w:rsidR="00355D4A" w:rsidRPr="00E706AE" w:rsidRDefault="00355D4A" w:rsidP="00A228B3">
            <w:pPr>
              <w:rPr>
                <w:rFonts w:ascii="Lato" w:hAnsi="Lato" w:cs="Arial"/>
              </w:rPr>
            </w:pPr>
            <w:r w:rsidRPr="00E706AE">
              <w:rPr>
                <w:rFonts w:ascii="Lato" w:hAnsi="Lato" w:cs="Arial"/>
              </w:rPr>
              <w:t>Club must NOT operate for a profit. But it can:</w:t>
            </w:r>
          </w:p>
          <w:p w:rsidR="00355D4A" w:rsidRPr="00E706AE" w:rsidRDefault="00355D4A" w:rsidP="00A228B3">
            <w:pPr>
              <w:pStyle w:val="ListParagraph"/>
              <w:numPr>
                <w:ilvl w:val="0"/>
                <w:numId w:val="4"/>
              </w:numPr>
              <w:contextualSpacing w:val="0"/>
              <w:rPr>
                <w:rFonts w:ascii="Lato" w:hAnsi="Lato" w:cs="Arial"/>
              </w:rPr>
            </w:pPr>
            <w:r w:rsidRPr="00E706AE">
              <w:rPr>
                <w:rFonts w:ascii="Lato" w:hAnsi="Lato" w:cs="Arial"/>
              </w:rPr>
              <w:t>pay reasonable remuneration to members for work they’ve done for or on behalf of the club</w:t>
            </w:r>
          </w:p>
          <w:p w:rsidR="00355D4A" w:rsidRPr="00E706AE" w:rsidRDefault="00355D4A" w:rsidP="00A228B3">
            <w:pPr>
              <w:pStyle w:val="ListParagraph"/>
              <w:numPr>
                <w:ilvl w:val="0"/>
                <w:numId w:val="4"/>
              </w:numPr>
              <w:contextualSpacing w:val="0"/>
              <w:rPr>
                <w:rFonts w:ascii="Lato" w:hAnsi="Lato" w:cs="Arial"/>
              </w:rPr>
            </w:pPr>
            <w:proofErr w:type="gramStart"/>
            <w:r w:rsidRPr="00E706AE">
              <w:rPr>
                <w:rFonts w:ascii="Lato" w:hAnsi="Lato" w:cs="Arial"/>
              </w:rPr>
              <w:t>make</w:t>
            </w:r>
            <w:proofErr w:type="gramEnd"/>
            <w:r w:rsidRPr="00E706AE">
              <w:rPr>
                <w:rFonts w:ascii="Lato" w:hAnsi="Lato" w:cs="Arial"/>
              </w:rPr>
              <w:t xml:space="preserve"> payments or disposals that are incidental to the club’s activities.</w:t>
            </w:r>
          </w:p>
        </w:tc>
        <w:tc>
          <w:tcPr>
            <w:tcW w:w="3464" w:type="dxa"/>
            <w:vAlign w:val="center"/>
          </w:tcPr>
          <w:p w:rsidR="00355D4A" w:rsidRPr="00E706AE" w:rsidRDefault="00355D4A" w:rsidP="00A228B3">
            <w:pPr>
              <w:rPr>
                <w:rFonts w:ascii="Lato" w:hAnsi="Lato" w:cs="Arial"/>
              </w:rPr>
            </w:pPr>
            <w:r w:rsidRPr="00E706AE">
              <w:rPr>
                <w:rFonts w:ascii="Lato" w:hAnsi="Lato" w:cs="Arial"/>
              </w:rPr>
              <w:t xml:space="preserve">Club is not restricted from operating for profit. </w:t>
            </w:r>
          </w:p>
        </w:tc>
      </w:tr>
      <w:tr w:rsidR="00355D4A" w:rsidRPr="00E706AE" w:rsidTr="00A228B3">
        <w:tc>
          <w:tcPr>
            <w:tcW w:w="2235" w:type="dxa"/>
            <w:vAlign w:val="center"/>
          </w:tcPr>
          <w:p w:rsidR="00355D4A" w:rsidRPr="00E706AE" w:rsidRDefault="00355D4A" w:rsidP="00A228B3">
            <w:pPr>
              <w:jc w:val="center"/>
              <w:rPr>
                <w:rFonts w:ascii="Lato" w:hAnsi="Lato" w:cs="Arial"/>
                <w:b/>
              </w:rPr>
            </w:pPr>
            <w:r w:rsidRPr="00E706AE">
              <w:rPr>
                <w:rFonts w:ascii="Lato" w:hAnsi="Lato" w:cs="Arial"/>
                <w:b/>
              </w:rPr>
              <w:t>Legal status</w:t>
            </w:r>
          </w:p>
        </w:tc>
        <w:tc>
          <w:tcPr>
            <w:tcW w:w="3543" w:type="dxa"/>
            <w:vAlign w:val="center"/>
          </w:tcPr>
          <w:p w:rsidR="00355D4A" w:rsidRPr="00E706AE" w:rsidRDefault="00355D4A" w:rsidP="00A228B3">
            <w:pPr>
              <w:rPr>
                <w:rFonts w:ascii="Lato" w:hAnsi="Lato" w:cs="Arial"/>
              </w:rPr>
            </w:pPr>
            <w:r w:rsidRPr="00E706AE">
              <w:rPr>
                <w:rFonts w:ascii="Lato" w:hAnsi="Lato" w:cs="Arial"/>
              </w:rPr>
              <w:t>Your club becomes a ‘legal person’ that isn’t affected by changes in membership. That means it can:</w:t>
            </w:r>
          </w:p>
          <w:p w:rsidR="00355D4A" w:rsidRPr="00E706AE" w:rsidRDefault="00355D4A" w:rsidP="00A228B3">
            <w:pPr>
              <w:pStyle w:val="ListParagraph"/>
              <w:numPr>
                <w:ilvl w:val="0"/>
                <w:numId w:val="3"/>
              </w:numPr>
              <w:contextualSpacing w:val="0"/>
              <w:rPr>
                <w:rFonts w:ascii="Lato" w:hAnsi="Lato" w:cs="Arial"/>
              </w:rPr>
            </w:pPr>
            <w:r w:rsidRPr="00E706AE">
              <w:rPr>
                <w:rFonts w:ascii="Lato" w:hAnsi="Lato" w:cs="Arial"/>
              </w:rPr>
              <w:t>accept gifts or bequests</w:t>
            </w:r>
          </w:p>
          <w:p w:rsidR="00355D4A" w:rsidRPr="00E706AE" w:rsidRDefault="00355D4A" w:rsidP="00A228B3">
            <w:pPr>
              <w:pStyle w:val="ListParagraph"/>
              <w:numPr>
                <w:ilvl w:val="0"/>
                <w:numId w:val="3"/>
              </w:numPr>
              <w:contextualSpacing w:val="0"/>
              <w:rPr>
                <w:rFonts w:ascii="Lato" w:hAnsi="Lato" w:cs="Arial"/>
              </w:rPr>
            </w:pPr>
            <w:r w:rsidRPr="00E706AE">
              <w:rPr>
                <w:rFonts w:ascii="Lato" w:hAnsi="Lato" w:cs="Arial"/>
              </w:rPr>
              <w:t>buy and sell property</w:t>
            </w:r>
          </w:p>
          <w:p w:rsidR="00355D4A" w:rsidRPr="00E706AE" w:rsidRDefault="00355D4A" w:rsidP="00A228B3">
            <w:pPr>
              <w:pStyle w:val="ListParagraph"/>
              <w:numPr>
                <w:ilvl w:val="0"/>
                <w:numId w:val="3"/>
              </w:numPr>
              <w:contextualSpacing w:val="0"/>
              <w:rPr>
                <w:rFonts w:ascii="Lato" w:hAnsi="Lato" w:cs="Arial"/>
              </w:rPr>
            </w:pPr>
            <w:r w:rsidRPr="00E706AE">
              <w:rPr>
                <w:rFonts w:ascii="Lato" w:hAnsi="Lato" w:cs="Arial"/>
              </w:rPr>
              <w:t>open a bank account</w:t>
            </w:r>
          </w:p>
          <w:p w:rsidR="00355D4A" w:rsidRPr="00E706AE" w:rsidRDefault="00355D4A" w:rsidP="00A228B3">
            <w:pPr>
              <w:pStyle w:val="ListParagraph"/>
              <w:numPr>
                <w:ilvl w:val="0"/>
                <w:numId w:val="3"/>
              </w:numPr>
              <w:contextualSpacing w:val="0"/>
              <w:rPr>
                <w:rFonts w:ascii="Lato" w:hAnsi="Lato" w:cs="Arial"/>
              </w:rPr>
            </w:pPr>
            <w:r w:rsidRPr="00E706AE">
              <w:rPr>
                <w:rFonts w:ascii="Lato" w:hAnsi="Lato" w:cs="Arial"/>
              </w:rPr>
              <w:t>borrow money</w:t>
            </w:r>
          </w:p>
          <w:p w:rsidR="00355D4A" w:rsidRPr="00E706AE" w:rsidRDefault="00355D4A" w:rsidP="00A228B3">
            <w:pPr>
              <w:pStyle w:val="ListParagraph"/>
              <w:numPr>
                <w:ilvl w:val="0"/>
                <w:numId w:val="3"/>
              </w:numPr>
              <w:contextualSpacing w:val="0"/>
              <w:rPr>
                <w:rFonts w:ascii="Lato" w:hAnsi="Lato" w:cs="Arial"/>
              </w:rPr>
            </w:pPr>
            <w:r w:rsidRPr="00E706AE">
              <w:rPr>
                <w:rFonts w:ascii="Lato" w:hAnsi="Lato" w:cs="Arial"/>
              </w:rPr>
              <w:t xml:space="preserve">sue and be sued </w:t>
            </w:r>
          </w:p>
          <w:p w:rsidR="00355D4A" w:rsidRPr="00E706AE" w:rsidRDefault="00355D4A" w:rsidP="00A228B3">
            <w:pPr>
              <w:pStyle w:val="ListParagraph"/>
              <w:numPr>
                <w:ilvl w:val="0"/>
                <w:numId w:val="3"/>
              </w:numPr>
              <w:contextualSpacing w:val="0"/>
              <w:rPr>
                <w:rFonts w:ascii="Lato" w:hAnsi="Lato" w:cs="Arial"/>
              </w:rPr>
            </w:pPr>
            <w:proofErr w:type="gramStart"/>
            <w:r w:rsidRPr="00E706AE">
              <w:rPr>
                <w:rFonts w:ascii="Lato" w:hAnsi="Lato" w:cs="Arial"/>
              </w:rPr>
              <w:t>take</w:t>
            </w:r>
            <w:proofErr w:type="gramEnd"/>
            <w:r w:rsidRPr="00E706AE">
              <w:rPr>
                <w:rFonts w:ascii="Lato" w:hAnsi="Lato" w:cs="Arial"/>
              </w:rPr>
              <w:t xml:space="preserve"> out public liability insurance.</w:t>
            </w:r>
          </w:p>
        </w:tc>
        <w:tc>
          <w:tcPr>
            <w:tcW w:w="3464" w:type="dxa"/>
            <w:vAlign w:val="center"/>
          </w:tcPr>
          <w:p w:rsidR="00355D4A" w:rsidRPr="00E706AE" w:rsidRDefault="00355D4A" w:rsidP="00A228B3">
            <w:pPr>
              <w:rPr>
                <w:rFonts w:ascii="Lato" w:hAnsi="Lato" w:cs="Arial"/>
              </w:rPr>
            </w:pPr>
            <w:r w:rsidRPr="00E706AE">
              <w:rPr>
                <w:rFonts w:ascii="Lato" w:hAnsi="Lato" w:cs="Arial"/>
              </w:rPr>
              <w:t>Your club isn’t recognised as a legal entity in its own right and can’t do any of those things.</w:t>
            </w:r>
          </w:p>
          <w:p w:rsidR="00355D4A" w:rsidRPr="00E706AE" w:rsidRDefault="00355D4A" w:rsidP="00A228B3">
            <w:pPr>
              <w:rPr>
                <w:rFonts w:ascii="Lato" w:hAnsi="Lato" w:cs="Arial"/>
              </w:rPr>
            </w:pPr>
          </w:p>
        </w:tc>
      </w:tr>
      <w:tr w:rsidR="00355D4A" w:rsidRPr="00E706AE" w:rsidTr="00A228B3">
        <w:tc>
          <w:tcPr>
            <w:tcW w:w="2235" w:type="dxa"/>
            <w:vAlign w:val="center"/>
          </w:tcPr>
          <w:p w:rsidR="00355D4A" w:rsidRPr="00E706AE" w:rsidRDefault="00355D4A" w:rsidP="00A228B3">
            <w:pPr>
              <w:jc w:val="center"/>
              <w:rPr>
                <w:rFonts w:ascii="Lato" w:hAnsi="Lato" w:cs="Arial"/>
                <w:b/>
              </w:rPr>
            </w:pPr>
            <w:r w:rsidRPr="00E706AE">
              <w:rPr>
                <w:rFonts w:ascii="Lato" w:hAnsi="Lato" w:cs="Arial"/>
                <w:b/>
              </w:rPr>
              <w:t>Legal protection for members</w:t>
            </w:r>
          </w:p>
        </w:tc>
        <w:tc>
          <w:tcPr>
            <w:tcW w:w="3543" w:type="dxa"/>
            <w:vAlign w:val="center"/>
          </w:tcPr>
          <w:p w:rsidR="00355D4A" w:rsidRPr="00E706AE" w:rsidRDefault="00355D4A" w:rsidP="00A228B3">
            <w:pPr>
              <w:rPr>
                <w:rFonts w:ascii="Lato" w:hAnsi="Lato" w:cs="Arial"/>
              </w:rPr>
            </w:pPr>
            <w:r w:rsidRPr="00E706AE">
              <w:rPr>
                <w:rFonts w:ascii="Lato" w:hAnsi="Lato" w:cs="Arial"/>
              </w:rPr>
              <w:t>Members and office bearers are protected from personal liability for the organisation’s debts and other legal obligations.</w:t>
            </w:r>
          </w:p>
        </w:tc>
        <w:tc>
          <w:tcPr>
            <w:tcW w:w="3464" w:type="dxa"/>
            <w:vAlign w:val="center"/>
          </w:tcPr>
          <w:p w:rsidR="00355D4A" w:rsidRPr="00E706AE" w:rsidRDefault="00355D4A" w:rsidP="00A228B3">
            <w:pPr>
              <w:rPr>
                <w:rFonts w:ascii="Lato" w:hAnsi="Lato" w:cs="Arial"/>
              </w:rPr>
            </w:pPr>
            <w:r w:rsidRPr="00E706AE">
              <w:rPr>
                <w:rFonts w:ascii="Lato" w:hAnsi="Lato" w:cs="Arial"/>
              </w:rPr>
              <w:t>Members could be personally liable if the club incurs debts or has legal problems.</w:t>
            </w:r>
          </w:p>
          <w:p w:rsidR="00355D4A" w:rsidRPr="00E706AE" w:rsidRDefault="00355D4A" w:rsidP="00A228B3">
            <w:pPr>
              <w:rPr>
                <w:rFonts w:ascii="Lato" w:hAnsi="Lato" w:cs="Arial"/>
              </w:rPr>
            </w:pPr>
          </w:p>
        </w:tc>
      </w:tr>
      <w:tr w:rsidR="00355D4A" w:rsidRPr="00E706AE" w:rsidTr="00A228B3">
        <w:tc>
          <w:tcPr>
            <w:tcW w:w="2235" w:type="dxa"/>
            <w:vAlign w:val="center"/>
          </w:tcPr>
          <w:p w:rsidR="00355D4A" w:rsidRPr="00E706AE" w:rsidRDefault="00355D4A" w:rsidP="00A228B3">
            <w:pPr>
              <w:jc w:val="center"/>
              <w:rPr>
                <w:rFonts w:ascii="Lato" w:hAnsi="Lato" w:cs="Arial"/>
                <w:b/>
              </w:rPr>
            </w:pPr>
            <w:r w:rsidRPr="00E706AE">
              <w:rPr>
                <w:rFonts w:ascii="Lato" w:hAnsi="Lato" w:cs="Arial"/>
                <w:b/>
              </w:rPr>
              <w:t>Statutory obligations</w:t>
            </w:r>
          </w:p>
        </w:tc>
        <w:tc>
          <w:tcPr>
            <w:tcW w:w="3543" w:type="dxa"/>
            <w:vAlign w:val="center"/>
          </w:tcPr>
          <w:p w:rsidR="00355D4A" w:rsidRPr="00E706AE" w:rsidRDefault="00355D4A" w:rsidP="00A228B3">
            <w:pPr>
              <w:rPr>
                <w:rFonts w:ascii="Lato" w:hAnsi="Lato" w:cs="Arial"/>
              </w:rPr>
            </w:pPr>
            <w:r w:rsidRPr="00E706AE">
              <w:rPr>
                <w:rFonts w:ascii="Lato" w:hAnsi="Lato" w:cs="Arial"/>
              </w:rPr>
              <w:t>Club must comply with accounting, auditing and annual reporting requirements of incorporated associations.</w:t>
            </w:r>
          </w:p>
        </w:tc>
        <w:tc>
          <w:tcPr>
            <w:tcW w:w="3464" w:type="dxa"/>
            <w:vAlign w:val="center"/>
          </w:tcPr>
          <w:p w:rsidR="00355D4A" w:rsidRPr="00E706AE" w:rsidRDefault="00355D4A" w:rsidP="00A228B3">
            <w:pPr>
              <w:rPr>
                <w:rFonts w:ascii="Lato" w:hAnsi="Lato" w:cs="Arial"/>
              </w:rPr>
            </w:pPr>
            <w:r w:rsidRPr="00E706AE">
              <w:rPr>
                <w:rFonts w:ascii="Lato" w:hAnsi="Lato" w:cs="Arial"/>
              </w:rPr>
              <w:t>Club doesn’t have to comply with the statutory obligations of incorporated associations.</w:t>
            </w:r>
          </w:p>
        </w:tc>
      </w:tr>
      <w:tr w:rsidR="00355D4A" w:rsidRPr="00E706AE" w:rsidTr="00A228B3">
        <w:tc>
          <w:tcPr>
            <w:tcW w:w="2235" w:type="dxa"/>
            <w:vAlign w:val="center"/>
          </w:tcPr>
          <w:p w:rsidR="00355D4A" w:rsidRPr="00E706AE" w:rsidRDefault="00355D4A" w:rsidP="00A228B3">
            <w:pPr>
              <w:jc w:val="center"/>
              <w:rPr>
                <w:rFonts w:ascii="Lato" w:hAnsi="Lato" w:cs="Arial"/>
                <w:b/>
              </w:rPr>
            </w:pPr>
            <w:r w:rsidRPr="00E706AE">
              <w:rPr>
                <w:rFonts w:ascii="Lato" w:hAnsi="Lato" w:cs="Arial"/>
                <w:b/>
              </w:rPr>
              <w:t>Costs</w:t>
            </w:r>
          </w:p>
        </w:tc>
        <w:tc>
          <w:tcPr>
            <w:tcW w:w="3543" w:type="dxa"/>
            <w:vAlign w:val="center"/>
          </w:tcPr>
          <w:p w:rsidR="00355D4A" w:rsidRPr="00E706AE" w:rsidRDefault="00355D4A" w:rsidP="00A228B3">
            <w:pPr>
              <w:rPr>
                <w:rFonts w:ascii="Lato" w:hAnsi="Lato" w:cs="Arial"/>
              </w:rPr>
            </w:pPr>
            <w:r w:rsidRPr="00E706AE">
              <w:rPr>
                <w:rFonts w:ascii="Lato" w:hAnsi="Lato" w:cs="Arial"/>
              </w:rPr>
              <w:t xml:space="preserve">Club must pay fees for incorporating and lodging some administrative forms. There are also costs involved in meeting ongoing statutory obligations, such as auditing. </w:t>
            </w:r>
          </w:p>
        </w:tc>
        <w:tc>
          <w:tcPr>
            <w:tcW w:w="3464" w:type="dxa"/>
            <w:vAlign w:val="center"/>
          </w:tcPr>
          <w:p w:rsidR="00355D4A" w:rsidRPr="00E706AE" w:rsidRDefault="00355D4A" w:rsidP="00A228B3">
            <w:pPr>
              <w:rPr>
                <w:rFonts w:ascii="Lato" w:hAnsi="Lato" w:cs="Arial"/>
              </w:rPr>
            </w:pPr>
            <w:r w:rsidRPr="00E706AE">
              <w:rPr>
                <w:rFonts w:ascii="Lato" w:hAnsi="Lato" w:cs="Arial"/>
              </w:rPr>
              <w:t>Club will not have the expense of meeting statutory obligations.</w:t>
            </w:r>
          </w:p>
          <w:p w:rsidR="00355D4A" w:rsidRPr="00E706AE" w:rsidRDefault="00355D4A" w:rsidP="00A228B3">
            <w:pPr>
              <w:rPr>
                <w:rFonts w:ascii="Lato" w:hAnsi="Lato" w:cs="Arial"/>
              </w:rPr>
            </w:pPr>
          </w:p>
        </w:tc>
      </w:tr>
      <w:tr w:rsidR="00355D4A" w:rsidRPr="00E706AE" w:rsidTr="00A228B3">
        <w:tc>
          <w:tcPr>
            <w:tcW w:w="2235" w:type="dxa"/>
            <w:vAlign w:val="center"/>
          </w:tcPr>
          <w:p w:rsidR="00355D4A" w:rsidRPr="00E706AE" w:rsidRDefault="00355D4A" w:rsidP="00A228B3">
            <w:pPr>
              <w:jc w:val="center"/>
              <w:rPr>
                <w:rFonts w:ascii="Lato" w:hAnsi="Lato" w:cs="Arial"/>
                <w:b/>
              </w:rPr>
            </w:pPr>
            <w:r w:rsidRPr="00E706AE">
              <w:rPr>
                <w:rFonts w:ascii="Lato" w:hAnsi="Lato" w:cs="Arial"/>
                <w:b/>
              </w:rPr>
              <w:t>Disputes</w:t>
            </w:r>
          </w:p>
        </w:tc>
        <w:tc>
          <w:tcPr>
            <w:tcW w:w="3543" w:type="dxa"/>
            <w:vAlign w:val="center"/>
          </w:tcPr>
          <w:p w:rsidR="00355D4A" w:rsidRPr="00E706AE" w:rsidRDefault="00355D4A" w:rsidP="00A228B3">
            <w:pPr>
              <w:rPr>
                <w:rFonts w:ascii="Lato" w:hAnsi="Lato" w:cs="Arial"/>
              </w:rPr>
            </w:pPr>
            <w:r w:rsidRPr="00E706AE">
              <w:rPr>
                <w:rFonts w:ascii="Lato" w:hAnsi="Lato" w:cs="Arial"/>
              </w:rPr>
              <w:t xml:space="preserve">Your club should have a procedure for resolving internal disputes. Individual members are protected. </w:t>
            </w:r>
          </w:p>
        </w:tc>
        <w:tc>
          <w:tcPr>
            <w:tcW w:w="3464" w:type="dxa"/>
            <w:vAlign w:val="center"/>
          </w:tcPr>
          <w:p w:rsidR="00355D4A" w:rsidRPr="00E706AE" w:rsidRDefault="00355D4A" w:rsidP="00A228B3">
            <w:pPr>
              <w:rPr>
                <w:rFonts w:ascii="Lato" w:hAnsi="Lato" w:cs="Arial"/>
              </w:rPr>
            </w:pPr>
            <w:r w:rsidRPr="00E706AE">
              <w:rPr>
                <w:rFonts w:ascii="Lato" w:hAnsi="Lato" w:cs="Arial"/>
              </w:rPr>
              <w:t xml:space="preserve">Disputes can become personal with no policy and/or legal protection.  </w:t>
            </w:r>
          </w:p>
        </w:tc>
      </w:tr>
    </w:tbl>
    <w:p w:rsidR="004A37C1" w:rsidRPr="00E706AE" w:rsidRDefault="00355D4A">
      <w:pPr>
        <w:rPr>
          <w:rFonts w:ascii="Lato" w:hAnsi="Lato" w:cs="Arial"/>
        </w:rPr>
      </w:pPr>
      <w:r w:rsidRPr="00E706AE">
        <w:rPr>
          <w:rFonts w:ascii="Lato" w:hAnsi="Lato" w:cs="Arial"/>
          <w:b/>
        </w:rPr>
        <w:br/>
      </w:r>
      <w:r w:rsidRPr="00626BC1">
        <w:rPr>
          <w:rFonts w:ascii="Lato" w:hAnsi="Lato" w:cs="Arial"/>
          <w:b/>
        </w:rPr>
        <w:t xml:space="preserve">For more information or to register for incorporation: </w:t>
      </w:r>
      <w:r w:rsidRPr="00626BC1">
        <w:rPr>
          <w:rFonts w:ascii="Lato" w:hAnsi="Lato" w:cs="Arial"/>
        </w:rPr>
        <w:t xml:space="preserve">The </w:t>
      </w:r>
      <w:r w:rsidR="00E706AE" w:rsidRPr="00626BC1">
        <w:rPr>
          <w:rFonts w:ascii="Lato" w:hAnsi="Lato" w:cs="Arial"/>
        </w:rPr>
        <w:t>Department of the Attorney-General and Justice</w:t>
      </w:r>
      <w:r w:rsidRPr="00626BC1">
        <w:rPr>
          <w:rFonts w:ascii="Lato" w:hAnsi="Lato" w:cs="Arial"/>
        </w:rPr>
        <w:t xml:space="preserve"> regulates incorporated associations in the Northern Territory through the </w:t>
      </w:r>
      <w:r w:rsidRPr="00626BC1">
        <w:rPr>
          <w:rFonts w:ascii="Lato" w:hAnsi="Lato" w:cs="Arial"/>
          <w:i/>
        </w:rPr>
        <w:t>Associations Act</w:t>
      </w:r>
      <w:r w:rsidRPr="00626BC1">
        <w:rPr>
          <w:rFonts w:ascii="Lato" w:hAnsi="Lato" w:cs="Arial"/>
        </w:rPr>
        <w:t xml:space="preserve">. </w:t>
      </w:r>
      <w:hyperlink r:id="rId9" w:tgtFrame="_blank" w:history="1">
        <w:r w:rsidRPr="00626BC1">
          <w:rPr>
            <w:rStyle w:val="Hyperlink"/>
            <w:rFonts w:ascii="Lato" w:hAnsi="Lato" w:cs="Arial"/>
          </w:rPr>
          <w:t>Click here</w:t>
        </w:r>
      </w:hyperlink>
      <w:r w:rsidRPr="00626BC1">
        <w:rPr>
          <w:rFonts w:ascii="Lato" w:hAnsi="Lato" w:cs="Arial"/>
          <w:i/>
        </w:rPr>
        <w:t xml:space="preserve"> </w:t>
      </w:r>
      <w:r w:rsidRPr="00626BC1">
        <w:rPr>
          <w:rFonts w:ascii="Lato" w:hAnsi="Lato" w:cs="Arial"/>
        </w:rPr>
        <w:t>for information, fact sheets and application forms on becoming an incorporated association in the Northern Territory.</w:t>
      </w:r>
    </w:p>
    <w:sectPr w:rsidR="004A37C1" w:rsidRPr="00E706AE" w:rsidSect="007908C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C1" w:rsidRDefault="004A37C1" w:rsidP="004A37C1">
      <w:pPr>
        <w:spacing w:after="0" w:line="240" w:lineRule="auto"/>
      </w:pPr>
      <w:r>
        <w:separator/>
      </w:r>
    </w:p>
  </w:endnote>
  <w:endnote w:type="continuationSeparator" w:id="0">
    <w:p w:rsidR="004A37C1" w:rsidRDefault="004A37C1"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40" w:rsidRDefault="0070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bookmarkStart w:id="0" w:name="_GoBack"/>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253658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E706AE" w:rsidRDefault="007908C9" w:rsidP="007908C9">
                          <w:pPr>
                            <w:pStyle w:val="BasicParagraph"/>
                            <w:suppressAutoHyphens/>
                            <w:rPr>
                              <w:rFonts w:ascii="Lato" w:hAnsi="Lato" w:cs="Lato"/>
                              <w:b/>
                              <w:color w:val="FFFFFF" w:themeColor="background1"/>
                              <w:sz w:val="26"/>
                              <w:szCs w:val="26"/>
                            </w:rPr>
                          </w:pPr>
                          <w:r w:rsidRPr="00E706AE">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9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" filled="f" stroked="f">
              <v:textbox>
                <w:txbxContent>
                  <w:p w:rsidR="007908C9" w:rsidRPr="00E706AE" w:rsidRDefault="007908C9" w:rsidP="007908C9">
                    <w:pPr>
                      <w:pStyle w:val="BasicParagraph"/>
                      <w:suppressAutoHyphens/>
                      <w:rPr>
                        <w:rFonts w:ascii="Lato" w:hAnsi="Lato" w:cs="Lato"/>
                        <w:b/>
                        <w:color w:val="FFFFFF" w:themeColor="background1"/>
                        <w:sz w:val="26"/>
                        <w:szCs w:val="26"/>
                      </w:rPr>
                    </w:pPr>
                    <w:r w:rsidRPr="00E706AE">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C1" w:rsidRDefault="004A37C1" w:rsidP="004A37C1">
      <w:pPr>
        <w:spacing w:after="0" w:line="240" w:lineRule="auto"/>
      </w:pPr>
      <w:r>
        <w:separator/>
      </w:r>
    </w:p>
  </w:footnote>
  <w:footnote w:type="continuationSeparator" w:id="0">
    <w:p w:rsidR="004A37C1" w:rsidRDefault="004A37C1"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40" w:rsidRDefault="0070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0E7"/>
    <w:multiLevelType w:val="hybridMultilevel"/>
    <w:tmpl w:val="37D2C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C661CFA"/>
    <w:multiLevelType w:val="hybridMultilevel"/>
    <w:tmpl w:val="968E7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FF148C0"/>
    <w:multiLevelType w:val="multilevel"/>
    <w:tmpl w:val="B58C715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D2BC8"/>
    <w:multiLevelType w:val="hybridMultilevel"/>
    <w:tmpl w:val="99EC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355D4A"/>
    <w:rsid w:val="00412ED4"/>
    <w:rsid w:val="004A37C1"/>
    <w:rsid w:val="00626BC1"/>
    <w:rsid w:val="006F5244"/>
    <w:rsid w:val="00707140"/>
    <w:rsid w:val="007908C9"/>
    <w:rsid w:val="00851F59"/>
    <w:rsid w:val="009D77F0"/>
    <w:rsid w:val="00E70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35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D4A"/>
    <w:pPr>
      <w:spacing w:after="0" w:line="240" w:lineRule="auto"/>
      <w:ind w:left="720"/>
      <w:contextualSpacing/>
    </w:pPr>
  </w:style>
  <w:style w:type="paragraph" w:styleId="NormalWeb">
    <w:name w:val="Normal (Web)"/>
    <w:basedOn w:val="Normal"/>
    <w:uiPriority w:val="99"/>
    <w:unhideWhenUsed/>
    <w:rsid w:val="00355D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5D4A"/>
    <w:rPr>
      <w:color w:val="0000FF" w:themeColor="hyperlink"/>
      <w:u w:val="single"/>
    </w:rPr>
  </w:style>
  <w:style w:type="character" w:styleId="FollowedHyperlink">
    <w:name w:val="FollowedHyperlink"/>
    <w:basedOn w:val="DefaultParagraphFont"/>
    <w:uiPriority w:val="99"/>
    <w:semiHidden/>
    <w:unhideWhenUsed/>
    <w:rsid w:val="00355D4A"/>
    <w:rPr>
      <w:color w:val="800080" w:themeColor="followedHyperlink"/>
      <w:u w:val="single"/>
    </w:rPr>
  </w:style>
  <w:style w:type="paragraph" w:styleId="Title">
    <w:name w:val="Title"/>
    <w:basedOn w:val="Normal"/>
    <w:next w:val="Normal"/>
    <w:link w:val="TitleChar"/>
    <w:uiPriority w:val="10"/>
    <w:qFormat/>
    <w:rsid w:val="00355D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D4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35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D4A"/>
    <w:pPr>
      <w:spacing w:after="0" w:line="240" w:lineRule="auto"/>
      <w:ind w:left="720"/>
      <w:contextualSpacing/>
    </w:pPr>
  </w:style>
  <w:style w:type="paragraph" w:styleId="NormalWeb">
    <w:name w:val="Normal (Web)"/>
    <w:basedOn w:val="Normal"/>
    <w:uiPriority w:val="99"/>
    <w:unhideWhenUsed/>
    <w:rsid w:val="00355D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5D4A"/>
    <w:rPr>
      <w:color w:val="0000FF" w:themeColor="hyperlink"/>
      <w:u w:val="single"/>
    </w:rPr>
  </w:style>
  <w:style w:type="character" w:styleId="FollowedHyperlink">
    <w:name w:val="FollowedHyperlink"/>
    <w:basedOn w:val="DefaultParagraphFont"/>
    <w:uiPriority w:val="99"/>
    <w:semiHidden/>
    <w:unhideWhenUsed/>
    <w:rsid w:val="00355D4A"/>
    <w:rPr>
      <w:color w:val="800080" w:themeColor="followedHyperlink"/>
      <w:u w:val="single"/>
    </w:rPr>
  </w:style>
  <w:style w:type="paragraph" w:styleId="Title">
    <w:name w:val="Title"/>
    <w:basedOn w:val="Normal"/>
    <w:next w:val="Normal"/>
    <w:link w:val="TitleChar"/>
    <w:uiPriority w:val="10"/>
    <w:qFormat/>
    <w:rsid w:val="00355D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D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nt.gov.au/dcm/legislat/legislat.nsf/linkreference/ASSOCIATIONS%20ACT?opendocumen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b.nt.gov.au/gambling-licensing/business/incorporated-associations/Pages/default.asp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3</cp:revision>
  <cp:lastPrinted>2015-12-22T04:19:00Z</cp:lastPrinted>
  <dcterms:created xsi:type="dcterms:W3CDTF">2017-02-28T06:57:00Z</dcterms:created>
  <dcterms:modified xsi:type="dcterms:W3CDTF">2017-05-11T05:56:00Z</dcterms:modified>
</cp:coreProperties>
</file>