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rPr>
          <w:sz w:val="40"/>
          <w:szCs w:val="40"/>
        </w:rPr>
      </w:pPr>
      <w:bookmarkStart w:id="0" w:name="_GoBack"/>
      <w:bookmarkEnd w:id="0"/>
    </w:p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rPr>
          <w:sz w:val="40"/>
          <w:szCs w:val="40"/>
        </w:rPr>
      </w:pPr>
    </w:p>
    <w:p w:rsidR="007311D5" w:rsidRDefault="007311D5" w:rsidP="007311D5">
      <w:pPr>
        <w:jc w:val="center"/>
        <w:rPr>
          <w:sz w:val="40"/>
          <w:szCs w:val="40"/>
        </w:rPr>
      </w:pPr>
      <w:r>
        <w:rPr>
          <w:sz w:val="40"/>
          <w:szCs w:val="40"/>
        </w:rPr>
        <w:t>Responsible Service of Alcohol Tool Kit</w:t>
      </w:r>
    </w:p>
    <w:p w:rsidR="007311D5" w:rsidRDefault="007311D5" w:rsidP="007311D5">
      <w:pPr>
        <w:pStyle w:val="TOCHeading"/>
        <w:rPr>
          <w:sz w:val="40"/>
          <w:szCs w:val="40"/>
        </w:rPr>
      </w:pPr>
      <w:r>
        <w:rPr>
          <w:sz w:val="40"/>
          <w:szCs w:val="40"/>
        </w:rPr>
        <w:br w:type="page"/>
      </w:r>
    </w:p>
    <w:sdt>
      <w:sdtPr>
        <w:id w:val="1363483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311D5" w:rsidRDefault="007311D5" w:rsidP="007311D5">
          <w:r>
            <w:t>Contents</w:t>
          </w:r>
        </w:p>
        <w:p w:rsidR="007311D5" w:rsidRDefault="007311D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278642" w:history="1">
            <w:r w:rsidRPr="002D01D3">
              <w:rPr>
                <w:rStyle w:val="Hyperlink"/>
                <w:noProof/>
              </w:rPr>
              <w:t>Developing an Alcohol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3" w:history="1">
            <w:r w:rsidRPr="002D01D3">
              <w:rPr>
                <w:rStyle w:val="Hyperlink"/>
                <w:noProof/>
              </w:rPr>
              <w:t>Areas to consider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4" w:history="1">
            <w:r w:rsidRPr="002D01D3">
              <w:rPr>
                <w:rStyle w:val="Hyperlink"/>
                <w:noProof/>
              </w:rPr>
              <w:t>Breaches of Code of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5" w:history="1">
            <w:r w:rsidRPr="002D01D3">
              <w:rPr>
                <w:rStyle w:val="Hyperlink"/>
                <w:noProof/>
              </w:rPr>
              <w:t>Serving Alcohol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21278646" w:history="1">
            <w:r w:rsidRPr="002D01D3">
              <w:rPr>
                <w:rStyle w:val="Hyperlink"/>
                <w:noProof/>
              </w:rPr>
              <w:t>Alcohol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7" w:history="1">
            <w:r w:rsidRPr="002D01D3">
              <w:rPr>
                <w:rStyle w:val="Hyperlink"/>
                <w:noProof/>
              </w:rPr>
              <w:t>Responsible service of alcohol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8" w:history="1">
            <w:r w:rsidRPr="002D01D3">
              <w:rPr>
                <w:rStyle w:val="Hyperlink"/>
                <w:noProof/>
              </w:rPr>
              <w:t>Minors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49" w:history="1">
            <w:r w:rsidRPr="002D01D3">
              <w:rPr>
                <w:rStyle w:val="Hyperlink"/>
                <w:noProof/>
              </w:rPr>
              <w:t>Education and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50" w:history="1">
            <w:r w:rsidRPr="002D01D3">
              <w:rPr>
                <w:rStyle w:val="Hyperlink"/>
                <w:noProof/>
              </w:rPr>
              <w:t>Safe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51" w:history="1">
            <w:r w:rsidRPr="002D01D3">
              <w:rPr>
                <w:rStyle w:val="Hyperlink"/>
                <w:noProof/>
              </w:rPr>
              <w:t>Respect Neighbours and Others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52" w:history="1">
            <w:r w:rsidRPr="002D01D3">
              <w:rPr>
                <w:rStyle w:val="Hyperlink"/>
                <w:noProof/>
              </w:rPr>
              <w:t>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53" w:history="1">
            <w:r w:rsidRPr="002D01D3">
              <w:rPr>
                <w:rStyle w:val="Hyperlink"/>
                <w:noProof/>
              </w:rPr>
              <w:t>Date Implemented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21278654" w:history="1">
            <w:r w:rsidRPr="002D01D3">
              <w:rPr>
                <w:rStyle w:val="Hyperlink"/>
                <w:noProof/>
              </w:rPr>
              <w:t>Review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11D5" w:rsidRDefault="007311D5">
          <w:r>
            <w:rPr>
              <w:b/>
              <w:bCs/>
              <w:noProof/>
            </w:rPr>
            <w:fldChar w:fldCharType="end"/>
          </w:r>
        </w:p>
      </w:sdtContent>
    </w:sdt>
    <w:p w:rsidR="007311D5" w:rsidRDefault="007311D5" w:rsidP="007311D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  <w:r>
        <w:br w:type="page"/>
      </w:r>
    </w:p>
    <w:p w:rsidR="00D133C2" w:rsidRPr="007311D5" w:rsidRDefault="00D133C2" w:rsidP="007311D5">
      <w:pPr>
        <w:pStyle w:val="Heading1"/>
        <w:jc w:val="right"/>
      </w:pPr>
      <w:bookmarkStart w:id="1" w:name="_Toc421278642"/>
      <w:r w:rsidRPr="007311D5">
        <w:lastRenderedPageBreak/>
        <w:t>Developing an Alcohol Policy</w:t>
      </w:r>
      <w:bookmarkEnd w:id="1"/>
    </w:p>
    <w:p w:rsidR="00F13677" w:rsidRDefault="00F13677" w:rsidP="007311D5">
      <w:pPr>
        <w:pStyle w:val="Heading2"/>
      </w:pPr>
      <w:bookmarkStart w:id="2" w:name="_Toc421278643"/>
      <w:r>
        <w:t>Areas to consider</w:t>
      </w:r>
      <w:bookmarkEnd w:id="2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0173" w:rsidTr="002E0173">
        <w:tc>
          <w:tcPr>
            <w:tcW w:w="9242" w:type="dxa"/>
            <w:shd w:val="clear" w:color="auto" w:fill="000000" w:themeFill="text1"/>
          </w:tcPr>
          <w:p w:rsidR="002E0173" w:rsidRPr="002E0173" w:rsidRDefault="002E0173" w:rsidP="002E0173">
            <w:pPr>
              <w:jc w:val="center"/>
              <w:rPr>
                <w:color w:val="000000" w:themeColor="text1"/>
              </w:rPr>
            </w:pPr>
            <w:r w:rsidRPr="002E0173">
              <w:rPr>
                <w:color w:val="FFFFFF" w:themeColor="background1"/>
              </w:rPr>
              <w:t>Responsible Service of Alcohol</w:t>
            </w:r>
          </w:p>
        </w:tc>
      </w:tr>
      <w:tr w:rsidR="00177B4D" w:rsidTr="00524A18">
        <w:tc>
          <w:tcPr>
            <w:tcW w:w="9242" w:type="dxa"/>
          </w:tcPr>
          <w:p w:rsidR="00177B4D" w:rsidRDefault="00177B4D">
            <w:r>
              <w:t>Will reinforces RSA principles in every day trading</w:t>
            </w:r>
          </w:p>
          <w:p w:rsidR="00177B4D" w:rsidRDefault="00177B4D">
            <w:r>
              <w:t>Will serve half measures of spirits if requested</w:t>
            </w:r>
          </w:p>
          <w:p w:rsidR="002E0173" w:rsidRDefault="002E0173">
            <w:r>
              <w:t>Will provide alcohol alternatives, such as juice, water, tea and coffee</w:t>
            </w:r>
          </w:p>
          <w:p w:rsidR="002E0173" w:rsidRDefault="002E0173">
            <w:r>
              <w:t>Will provide low – alcohol alternatives, such as light beer</w:t>
            </w:r>
          </w:p>
          <w:p w:rsidR="00177B4D" w:rsidRDefault="002E0173">
            <w:r>
              <w:t xml:space="preserve">Will not serve </w:t>
            </w:r>
            <w:r w:rsidR="00177B4D">
              <w:t xml:space="preserve">Intoxicated members, volunteers, coaches, administrators, visitors </w:t>
            </w:r>
          </w:p>
          <w:p w:rsidR="00177B4D" w:rsidRDefault="00177B4D"/>
        </w:tc>
      </w:tr>
      <w:tr w:rsidR="002E0173" w:rsidTr="002E0173">
        <w:tc>
          <w:tcPr>
            <w:tcW w:w="9242" w:type="dxa"/>
            <w:shd w:val="clear" w:color="auto" w:fill="000000" w:themeFill="text1"/>
          </w:tcPr>
          <w:p w:rsidR="002E0173" w:rsidRPr="002E0173" w:rsidRDefault="002E0173" w:rsidP="002E017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Minors</w:t>
            </w:r>
          </w:p>
        </w:tc>
      </w:tr>
      <w:tr w:rsidR="002E0173" w:rsidTr="00BF0745">
        <w:tc>
          <w:tcPr>
            <w:tcW w:w="9242" w:type="dxa"/>
          </w:tcPr>
          <w:p w:rsidR="002E0173" w:rsidRDefault="002E0173">
            <w:r>
              <w:t xml:space="preserve">Will not be served alcohol </w:t>
            </w:r>
          </w:p>
          <w:p w:rsidR="002E0173" w:rsidRDefault="002E0173">
            <w:r>
              <w:t>Will not be permitted behind the bar under any circumstance</w:t>
            </w:r>
          </w:p>
          <w:p w:rsidR="002E0173" w:rsidRDefault="002E0173">
            <w:r>
              <w:t xml:space="preserve">If uncertain a proof of age will be requested </w:t>
            </w:r>
          </w:p>
          <w:p w:rsidR="002E0173" w:rsidRDefault="002E0173">
            <w:r>
              <w:t>Will not promote the serving of alcohol at junior events</w:t>
            </w:r>
          </w:p>
          <w:p w:rsidR="002E0173" w:rsidRDefault="00490769">
            <w:r>
              <w:t>Will be educated on the effects of alcohol</w:t>
            </w:r>
          </w:p>
        </w:tc>
      </w:tr>
      <w:tr w:rsidR="002E0173" w:rsidTr="002E0173">
        <w:tc>
          <w:tcPr>
            <w:tcW w:w="9242" w:type="dxa"/>
            <w:shd w:val="clear" w:color="auto" w:fill="000000" w:themeFill="text1"/>
          </w:tcPr>
          <w:p w:rsidR="002E0173" w:rsidRDefault="002E0173" w:rsidP="002E0173">
            <w:pPr>
              <w:jc w:val="center"/>
            </w:pPr>
            <w:r>
              <w:t>Education and Training</w:t>
            </w:r>
          </w:p>
        </w:tc>
      </w:tr>
      <w:tr w:rsidR="002E0173" w:rsidTr="008D0E75">
        <w:tc>
          <w:tcPr>
            <w:tcW w:w="9242" w:type="dxa"/>
          </w:tcPr>
          <w:p w:rsidR="002E0173" w:rsidRDefault="002E0173" w:rsidP="00F13677">
            <w:r>
              <w:t>All members, volunteers, coaches, administrators, will be made aware of the Liquor Licensing requirements</w:t>
            </w:r>
          </w:p>
          <w:p w:rsidR="002E0173" w:rsidRDefault="002E0173" w:rsidP="00F13677">
            <w:r>
              <w:t xml:space="preserve">The </w:t>
            </w:r>
            <w:r w:rsidRPr="0067391F">
              <w:rPr>
                <w:highlight w:val="lightGray"/>
              </w:rPr>
              <w:t xml:space="preserve">committee or </w:t>
            </w:r>
            <w:r w:rsidR="0067391F" w:rsidRPr="0067391F">
              <w:rPr>
                <w:highlight w:val="lightGray"/>
              </w:rPr>
              <w:t>chief executive officer or board</w:t>
            </w:r>
            <w:r>
              <w:t xml:space="preserve">  will select several members to be trained in Liquor Licensing requirements</w:t>
            </w:r>
          </w:p>
          <w:p w:rsidR="002E0173" w:rsidRDefault="002E0173" w:rsidP="00F13677">
            <w:r>
              <w:t xml:space="preserve">The </w:t>
            </w:r>
            <w:r w:rsidRPr="002E0173">
              <w:rPr>
                <w:highlight w:val="lightGray"/>
              </w:rPr>
              <w:t>club or association</w:t>
            </w:r>
            <w:r>
              <w:t xml:space="preserve"> liquor licence to be displayed at the bar </w:t>
            </w:r>
          </w:p>
          <w:p w:rsidR="0067391F" w:rsidRDefault="0067391F" w:rsidP="00F13677">
            <w:r>
              <w:t xml:space="preserve">The </w:t>
            </w:r>
            <w:r w:rsidR="006551BD" w:rsidRPr="0067391F">
              <w:rPr>
                <w:highlight w:val="lightGray"/>
              </w:rPr>
              <w:t>committee or chief executive officer or board</w:t>
            </w:r>
            <w:r w:rsidR="006551BD">
              <w:t xml:space="preserve">  will elect who will be present when alcohol is served</w:t>
            </w:r>
          </w:p>
        </w:tc>
      </w:tr>
      <w:tr w:rsidR="006551BD" w:rsidTr="006551BD">
        <w:tc>
          <w:tcPr>
            <w:tcW w:w="9242" w:type="dxa"/>
            <w:shd w:val="clear" w:color="auto" w:fill="000000" w:themeFill="text1"/>
          </w:tcPr>
          <w:p w:rsidR="006551BD" w:rsidRDefault="006551BD" w:rsidP="006551BD">
            <w:pPr>
              <w:jc w:val="center"/>
            </w:pPr>
            <w:r>
              <w:t>Safe Transport</w:t>
            </w:r>
          </w:p>
        </w:tc>
      </w:tr>
      <w:tr w:rsidR="006551BD" w:rsidTr="001E4DC9">
        <w:tc>
          <w:tcPr>
            <w:tcW w:w="9242" w:type="dxa"/>
          </w:tcPr>
          <w:p w:rsidR="006551BD" w:rsidRDefault="006551BD">
            <w:r>
              <w:t>There will be provision of safe transport alternatives if members, volunteers or visitors are drunk</w:t>
            </w:r>
          </w:p>
        </w:tc>
      </w:tr>
      <w:tr w:rsidR="006551BD" w:rsidTr="006551BD">
        <w:tc>
          <w:tcPr>
            <w:tcW w:w="9242" w:type="dxa"/>
            <w:shd w:val="clear" w:color="auto" w:fill="000000" w:themeFill="text1"/>
          </w:tcPr>
          <w:p w:rsidR="006551BD" w:rsidRDefault="006551BD" w:rsidP="006551BD">
            <w:pPr>
              <w:jc w:val="center"/>
            </w:pPr>
            <w:r>
              <w:t>Respect neighbours and others</w:t>
            </w:r>
          </w:p>
        </w:tc>
      </w:tr>
      <w:tr w:rsidR="006551BD" w:rsidTr="004D3334">
        <w:tc>
          <w:tcPr>
            <w:tcW w:w="9242" w:type="dxa"/>
          </w:tcPr>
          <w:p w:rsidR="006551BD" w:rsidRDefault="006551BD" w:rsidP="006551BD">
            <w:r>
              <w:t xml:space="preserve">Appropriate noise levels will be adhered to </w:t>
            </w:r>
          </w:p>
          <w:p w:rsidR="006551BD" w:rsidRDefault="006551BD" w:rsidP="006551BD">
            <w:r>
              <w:t xml:space="preserve">Appropriate language will be used at all </w:t>
            </w:r>
          </w:p>
          <w:p w:rsidR="00C040D8" w:rsidRDefault="00C040D8" w:rsidP="00C040D8">
            <w:r>
              <w:t>Waste will be properly disposed of</w:t>
            </w:r>
          </w:p>
        </w:tc>
      </w:tr>
      <w:tr w:rsidR="00C040D8" w:rsidTr="00C040D8">
        <w:tc>
          <w:tcPr>
            <w:tcW w:w="9242" w:type="dxa"/>
            <w:shd w:val="clear" w:color="auto" w:fill="000000" w:themeFill="text1"/>
          </w:tcPr>
          <w:p w:rsidR="00C040D8" w:rsidRDefault="00C040D8" w:rsidP="00C040D8">
            <w:pPr>
              <w:jc w:val="center"/>
            </w:pPr>
            <w:r>
              <w:t>Compliance with laws</w:t>
            </w:r>
          </w:p>
        </w:tc>
      </w:tr>
      <w:tr w:rsidR="00C040D8" w:rsidTr="007A4FAD">
        <w:tc>
          <w:tcPr>
            <w:tcW w:w="9242" w:type="dxa"/>
          </w:tcPr>
          <w:p w:rsidR="00C040D8" w:rsidRDefault="00C040D8">
            <w:r>
              <w:t xml:space="preserve">The </w:t>
            </w:r>
            <w:r w:rsidRPr="00C040D8">
              <w:rPr>
                <w:highlight w:val="lightGray"/>
              </w:rPr>
              <w:t>club or association</w:t>
            </w:r>
            <w:r>
              <w:t xml:space="preserve"> complies with all </w:t>
            </w:r>
            <w:r w:rsidR="00490769">
              <w:t xml:space="preserve">liquor licencing </w:t>
            </w:r>
            <w:r>
              <w:t>mandatory laws</w:t>
            </w:r>
          </w:p>
        </w:tc>
      </w:tr>
    </w:tbl>
    <w:p w:rsidR="00F13677" w:rsidRDefault="00F13677"/>
    <w:p w:rsidR="00172EB6" w:rsidRDefault="004874CB" w:rsidP="007311D5">
      <w:pPr>
        <w:pStyle w:val="Heading2"/>
      </w:pPr>
      <w:bookmarkStart w:id="3" w:name="_Toc421278644"/>
      <w:r>
        <w:t>B</w:t>
      </w:r>
      <w:r w:rsidR="00172EB6">
        <w:t>reach</w:t>
      </w:r>
      <w:r>
        <w:t>es of Code of B</w:t>
      </w:r>
      <w:r w:rsidR="00172EB6">
        <w:t>ehaviour</w:t>
      </w:r>
      <w:bookmarkEnd w:id="3"/>
      <w:r w:rsidR="00172EB6">
        <w:t xml:space="preserve"> </w:t>
      </w: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9266"/>
      </w:tblGrid>
      <w:tr w:rsidR="004874CB" w:rsidTr="004874CB">
        <w:trPr>
          <w:trHeight w:val="798"/>
        </w:trPr>
        <w:tc>
          <w:tcPr>
            <w:tcW w:w="9266" w:type="dxa"/>
          </w:tcPr>
          <w:p w:rsidR="004874CB" w:rsidRDefault="004874CB">
            <w:r>
              <w:t xml:space="preserve">Ongoing instances of intoxication </w:t>
            </w:r>
          </w:p>
          <w:p w:rsidR="004874CB" w:rsidRDefault="004874CB" w:rsidP="00B25DA4">
            <w:r>
              <w:t>Inappropriate behaviour due to over consumption, for example verbal abuse,</w:t>
            </w:r>
          </w:p>
        </w:tc>
      </w:tr>
    </w:tbl>
    <w:p w:rsidR="004874CB" w:rsidRDefault="004874CB"/>
    <w:p w:rsidR="007311D5" w:rsidRDefault="007311D5" w:rsidP="007311D5">
      <w:pPr>
        <w:pStyle w:val="Heading2"/>
      </w:pPr>
      <w:bookmarkStart w:id="4" w:name="_Toc421278645"/>
      <w:r>
        <w:t>Serving Alcohol</w:t>
      </w:r>
      <w:bookmarkEnd w:id="4"/>
    </w:p>
    <w:p w:rsidR="004874CB" w:rsidRDefault="004874CB">
      <w:pPr>
        <w:rPr>
          <w:rFonts w:ascii="Arial Black" w:hAnsi="Arial Black"/>
        </w:rPr>
      </w:pPr>
      <w:r w:rsidRPr="004874CB">
        <w:rPr>
          <w:rFonts w:ascii="Arial Black" w:hAnsi="Arial Black"/>
        </w:rPr>
        <w:t>Serving alcohol to minors and spiking drinks – are criminal offences and should be reported to the police</w:t>
      </w:r>
      <w:r>
        <w:rPr>
          <w:rFonts w:ascii="Arial Black" w:hAnsi="Arial Black"/>
        </w:rPr>
        <w:t>.</w:t>
      </w:r>
    </w:p>
    <w:p w:rsidR="004874CB" w:rsidRPr="00D133C2" w:rsidRDefault="004874CB" w:rsidP="00D133C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B3503" w:rsidRPr="00D133C2" w:rsidRDefault="003B3503" w:rsidP="007311D5">
      <w:pPr>
        <w:pStyle w:val="Heading1"/>
        <w:jc w:val="right"/>
      </w:pPr>
      <w:bookmarkStart w:id="5" w:name="_Toc421278646"/>
      <w:r w:rsidRPr="00D133C2">
        <w:lastRenderedPageBreak/>
        <w:t>Alcohol Policy</w:t>
      </w:r>
      <w:bookmarkEnd w:id="5"/>
    </w:p>
    <w:p w:rsidR="003B3503" w:rsidRDefault="003B3503" w:rsidP="003B3503">
      <w:pPr>
        <w:ind w:left="720" w:hanging="720"/>
        <w:rPr>
          <w:color w:val="3F3F3F"/>
          <w:sz w:val="21"/>
          <w:szCs w:val="21"/>
          <w:lang w:val="en"/>
        </w:rPr>
      </w:pPr>
      <w:r>
        <w:t xml:space="preserve">The </w:t>
      </w:r>
      <w:r w:rsidRPr="003B3503">
        <w:rPr>
          <w:highlight w:val="lightGray"/>
        </w:rPr>
        <w:t>Insert the name of Club or Association</w:t>
      </w:r>
      <w:r>
        <w:t xml:space="preserve"> is committed to </w:t>
      </w:r>
      <w:r w:rsidR="00177B4D">
        <w:rPr>
          <w:color w:val="3F3F3F"/>
          <w:sz w:val="21"/>
          <w:szCs w:val="21"/>
          <w:lang w:val="en"/>
        </w:rPr>
        <w:t xml:space="preserve">responsible service and consumption of alcohol. The serving of alcohol will be in accordance to the </w:t>
      </w:r>
      <w:r w:rsidR="00177B4D" w:rsidRPr="00177B4D">
        <w:rPr>
          <w:color w:val="3F3F3F"/>
          <w:sz w:val="21"/>
          <w:szCs w:val="21"/>
          <w:highlight w:val="lightGray"/>
          <w:lang w:val="en"/>
        </w:rPr>
        <w:t>Club or Association</w:t>
      </w:r>
      <w:r w:rsidR="00177B4D">
        <w:rPr>
          <w:color w:val="3F3F3F"/>
          <w:sz w:val="21"/>
          <w:szCs w:val="21"/>
          <w:lang w:val="en"/>
        </w:rPr>
        <w:t xml:space="preserve">  liquor licence.</w:t>
      </w:r>
    </w:p>
    <w:p w:rsidR="00177B4D" w:rsidRDefault="00177B4D" w:rsidP="003B3503">
      <w:pPr>
        <w:ind w:left="720" w:hanging="720"/>
      </w:pPr>
      <w:r>
        <w:t xml:space="preserve">The </w:t>
      </w:r>
      <w:r w:rsidRPr="003B3503">
        <w:rPr>
          <w:highlight w:val="lightGray"/>
        </w:rPr>
        <w:t>Insert the name of Club or Association</w:t>
      </w:r>
      <w:r>
        <w:t xml:space="preserve"> is committed to the</w:t>
      </w:r>
    </w:p>
    <w:p w:rsidR="00177B4D" w:rsidRPr="00490769" w:rsidRDefault="00177B4D" w:rsidP="007311D5">
      <w:pPr>
        <w:pStyle w:val="Heading2"/>
      </w:pPr>
      <w:bookmarkStart w:id="6" w:name="_Toc421278647"/>
      <w:r w:rsidRPr="00490769">
        <w:t>Responsible service of alcohol</w:t>
      </w:r>
      <w:bookmarkEnd w:id="6"/>
    </w:p>
    <w:p w:rsidR="00177B4D" w:rsidRDefault="00177B4D" w:rsidP="00177B4D">
      <w:pPr>
        <w:pStyle w:val="ListParagraph"/>
        <w:numPr>
          <w:ilvl w:val="0"/>
          <w:numId w:val="2"/>
        </w:numPr>
      </w:pPr>
      <w:r>
        <w:t xml:space="preserve">Insert </w:t>
      </w:r>
    </w:p>
    <w:p w:rsidR="00177B4D" w:rsidRDefault="00177B4D" w:rsidP="00177B4D">
      <w:pPr>
        <w:pStyle w:val="ListParagraph"/>
        <w:numPr>
          <w:ilvl w:val="0"/>
          <w:numId w:val="2"/>
        </w:numPr>
      </w:pPr>
      <w:r>
        <w:t xml:space="preserve">Insert </w:t>
      </w:r>
    </w:p>
    <w:p w:rsidR="00177B4D" w:rsidRDefault="00177B4D" w:rsidP="00177B4D">
      <w:pPr>
        <w:pStyle w:val="ListParagraph"/>
        <w:numPr>
          <w:ilvl w:val="0"/>
          <w:numId w:val="2"/>
        </w:numPr>
      </w:pPr>
      <w:r>
        <w:t>Insert</w:t>
      </w:r>
    </w:p>
    <w:p w:rsidR="00177B4D" w:rsidRPr="00490769" w:rsidRDefault="00490769" w:rsidP="007311D5">
      <w:pPr>
        <w:pStyle w:val="Heading2"/>
      </w:pPr>
      <w:bookmarkStart w:id="7" w:name="_Toc421278648"/>
      <w:r w:rsidRPr="00490769">
        <w:t>Minors</w:t>
      </w:r>
      <w:bookmarkEnd w:id="7"/>
    </w:p>
    <w:p w:rsidR="00490769" w:rsidRDefault="00490769" w:rsidP="00490769">
      <w:pPr>
        <w:pStyle w:val="ListParagraph"/>
        <w:numPr>
          <w:ilvl w:val="0"/>
          <w:numId w:val="3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3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3"/>
        </w:numPr>
      </w:pPr>
      <w:r>
        <w:t>Insert</w:t>
      </w:r>
    </w:p>
    <w:p w:rsidR="00490769" w:rsidRPr="00490769" w:rsidRDefault="00490769" w:rsidP="007311D5">
      <w:pPr>
        <w:pStyle w:val="Heading2"/>
      </w:pPr>
      <w:bookmarkStart w:id="8" w:name="_Toc421278649"/>
      <w:r w:rsidRPr="00490769">
        <w:t>Education and Training</w:t>
      </w:r>
      <w:bookmarkEnd w:id="8"/>
    </w:p>
    <w:p w:rsidR="00490769" w:rsidRDefault="00490769" w:rsidP="00490769">
      <w:pPr>
        <w:pStyle w:val="ListParagraph"/>
        <w:numPr>
          <w:ilvl w:val="0"/>
          <w:numId w:val="4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4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4"/>
        </w:numPr>
      </w:pPr>
      <w:r>
        <w:t>Insert</w:t>
      </w:r>
    </w:p>
    <w:p w:rsidR="00490769" w:rsidRPr="00490769" w:rsidRDefault="00490769" w:rsidP="007311D5">
      <w:pPr>
        <w:pStyle w:val="Heading2"/>
      </w:pPr>
      <w:bookmarkStart w:id="9" w:name="_Toc421278650"/>
      <w:r w:rsidRPr="00490769">
        <w:t>Safe Transport</w:t>
      </w:r>
      <w:bookmarkEnd w:id="9"/>
    </w:p>
    <w:p w:rsidR="00490769" w:rsidRDefault="00490769" w:rsidP="00490769">
      <w:r w:rsidRPr="00490769">
        <w:rPr>
          <w:highlight w:val="lightGray"/>
        </w:rPr>
        <w:t>Insert a statement</w:t>
      </w:r>
    </w:p>
    <w:p w:rsidR="00490769" w:rsidRDefault="00490769" w:rsidP="007311D5">
      <w:pPr>
        <w:pStyle w:val="Heading2"/>
      </w:pPr>
      <w:bookmarkStart w:id="10" w:name="_Toc421278651"/>
      <w:r>
        <w:t>Respect Neighbours and O</w:t>
      </w:r>
      <w:r w:rsidRPr="00490769">
        <w:t>thers</w:t>
      </w:r>
      <w:bookmarkEnd w:id="10"/>
    </w:p>
    <w:p w:rsidR="00490769" w:rsidRDefault="00490769" w:rsidP="00490769">
      <w:pPr>
        <w:pStyle w:val="ListParagraph"/>
        <w:numPr>
          <w:ilvl w:val="0"/>
          <w:numId w:val="7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7"/>
        </w:numPr>
      </w:pPr>
      <w:r>
        <w:t>Insert</w:t>
      </w:r>
    </w:p>
    <w:p w:rsidR="00490769" w:rsidRDefault="00490769" w:rsidP="00490769">
      <w:pPr>
        <w:pStyle w:val="ListParagraph"/>
        <w:numPr>
          <w:ilvl w:val="0"/>
          <w:numId w:val="7"/>
        </w:numPr>
      </w:pPr>
      <w:r>
        <w:t>Insert</w:t>
      </w:r>
    </w:p>
    <w:p w:rsidR="00490769" w:rsidRDefault="00490769" w:rsidP="007311D5">
      <w:pPr>
        <w:pStyle w:val="Heading2"/>
      </w:pPr>
      <w:bookmarkStart w:id="11" w:name="_Toc421278652"/>
      <w:r w:rsidRPr="00490769">
        <w:t>Compliance</w:t>
      </w:r>
      <w:bookmarkEnd w:id="11"/>
      <w:r w:rsidRPr="00490769">
        <w:t xml:space="preserve"> </w:t>
      </w:r>
    </w:p>
    <w:p w:rsidR="00490769" w:rsidRDefault="00490769" w:rsidP="00490769">
      <w:r w:rsidRPr="00490769">
        <w:rPr>
          <w:highlight w:val="lightGray"/>
        </w:rPr>
        <w:t>Insert statement</w:t>
      </w:r>
    </w:p>
    <w:p w:rsidR="00490769" w:rsidRDefault="00490769" w:rsidP="00490769">
      <w:pPr>
        <w:spacing w:after="0"/>
      </w:pPr>
    </w:p>
    <w:p w:rsidR="00490769" w:rsidRDefault="00490769" w:rsidP="00490769">
      <w:bookmarkStart w:id="12" w:name="_Toc421278653"/>
      <w:r w:rsidRPr="007311D5">
        <w:rPr>
          <w:rStyle w:val="Heading2Char"/>
        </w:rPr>
        <w:t>Date Implemented</w:t>
      </w:r>
      <w:bookmarkEnd w:id="12"/>
      <w:r w:rsidR="00D133C2">
        <w:t xml:space="preserve">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48"/>
        <w:gridCol w:w="1342"/>
      </w:tblGrid>
      <w:tr w:rsidR="00D133C2" w:rsidTr="00D133C2">
        <w:tc>
          <w:tcPr>
            <w:tcW w:w="3652" w:type="dxa"/>
            <w:shd w:val="clear" w:color="auto" w:fill="000000" w:themeFill="text1"/>
          </w:tcPr>
          <w:p w:rsidR="00D133C2" w:rsidRDefault="00D133C2" w:rsidP="00D133C2">
            <w:pPr>
              <w:jc w:val="center"/>
            </w:pPr>
            <w:r>
              <w:t>Name</w:t>
            </w:r>
          </w:p>
        </w:tc>
        <w:tc>
          <w:tcPr>
            <w:tcW w:w="4248" w:type="dxa"/>
            <w:shd w:val="clear" w:color="auto" w:fill="000000" w:themeFill="text1"/>
          </w:tcPr>
          <w:p w:rsidR="00D133C2" w:rsidRDefault="00D133C2" w:rsidP="00D133C2">
            <w:pPr>
              <w:jc w:val="center"/>
            </w:pPr>
            <w:r>
              <w:t>Signature</w:t>
            </w:r>
          </w:p>
        </w:tc>
        <w:tc>
          <w:tcPr>
            <w:tcW w:w="1342" w:type="dxa"/>
            <w:shd w:val="clear" w:color="auto" w:fill="000000" w:themeFill="text1"/>
          </w:tcPr>
          <w:p w:rsidR="00D133C2" w:rsidRDefault="00D133C2" w:rsidP="00D133C2">
            <w:pPr>
              <w:jc w:val="center"/>
            </w:pPr>
            <w:r>
              <w:t>Date</w:t>
            </w:r>
          </w:p>
        </w:tc>
      </w:tr>
      <w:tr w:rsidR="00D133C2" w:rsidTr="00D133C2">
        <w:tc>
          <w:tcPr>
            <w:tcW w:w="3652" w:type="dxa"/>
          </w:tcPr>
          <w:p w:rsidR="00D133C2" w:rsidRDefault="00D133C2" w:rsidP="00490769">
            <w:r>
              <w:t>1</w:t>
            </w:r>
          </w:p>
        </w:tc>
        <w:tc>
          <w:tcPr>
            <w:tcW w:w="4248" w:type="dxa"/>
          </w:tcPr>
          <w:p w:rsidR="00D133C2" w:rsidRDefault="00D133C2" w:rsidP="00490769"/>
        </w:tc>
        <w:tc>
          <w:tcPr>
            <w:tcW w:w="1342" w:type="dxa"/>
          </w:tcPr>
          <w:p w:rsidR="00D133C2" w:rsidRDefault="00D133C2" w:rsidP="00490769"/>
        </w:tc>
      </w:tr>
      <w:tr w:rsidR="00D133C2" w:rsidTr="00D133C2">
        <w:tc>
          <w:tcPr>
            <w:tcW w:w="3652" w:type="dxa"/>
          </w:tcPr>
          <w:p w:rsidR="00D133C2" w:rsidRDefault="00D133C2" w:rsidP="00490769">
            <w:r>
              <w:t>2</w:t>
            </w:r>
          </w:p>
        </w:tc>
        <w:tc>
          <w:tcPr>
            <w:tcW w:w="4248" w:type="dxa"/>
          </w:tcPr>
          <w:p w:rsidR="00D133C2" w:rsidRDefault="00D133C2" w:rsidP="00490769"/>
        </w:tc>
        <w:tc>
          <w:tcPr>
            <w:tcW w:w="1342" w:type="dxa"/>
          </w:tcPr>
          <w:p w:rsidR="00D133C2" w:rsidRDefault="00D133C2" w:rsidP="00490769"/>
        </w:tc>
      </w:tr>
      <w:tr w:rsidR="00D133C2" w:rsidTr="00D133C2">
        <w:tc>
          <w:tcPr>
            <w:tcW w:w="3652" w:type="dxa"/>
          </w:tcPr>
          <w:p w:rsidR="00D133C2" w:rsidRDefault="00D133C2" w:rsidP="00490769">
            <w:r>
              <w:t>3</w:t>
            </w:r>
          </w:p>
        </w:tc>
        <w:tc>
          <w:tcPr>
            <w:tcW w:w="4248" w:type="dxa"/>
          </w:tcPr>
          <w:p w:rsidR="00D133C2" w:rsidRDefault="00D133C2" w:rsidP="00490769"/>
        </w:tc>
        <w:tc>
          <w:tcPr>
            <w:tcW w:w="1342" w:type="dxa"/>
          </w:tcPr>
          <w:p w:rsidR="00D133C2" w:rsidRDefault="00D133C2" w:rsidP="00490769"/>
        </w:tc>
      </w:tr>
    </w:tbl>
    <w:p w:rsidR="00490769" w:rsidRDefault="00490769" w:rsidP="00490769"/>
    <w:p w:rsidR="00490769" w:rsidRPr="00D133C2" w:rsidRDefault="00D133C2" w:rsidP="007311D5">
      <w:pPr>
        <w:pStyle w:val="Heading2"/>
      </w:pPr>
      <w:bookmarkStart w:id="13" w:name="_Toc421278654"/>
      <w:r w:rsidRPr="00D133C2">
        <w:t>Review Date</w:t>
      </w:r>
      <w:bookmarkEnd w:id="13"/>
      <w:r>
        <w:t xml:space="preserve"> </w:t>
      </w:r>
    </w:p>
    <w:sectPr w:rsidR="00490769" w:rsidRPr="00D133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03" w:rsidRDefault="003B3503" w:rsidP="003B3503">
      <w:pPr>
        <w:spacing w:after="0" w:line="240" w:lineRule="auto"/>
      </w:pPr>
      <w:r>
        <w:separator/>
      </w:r>
    </w:p>
  </w:endnote>
  <w:endnote w:type="continuationSeparator" w:id="0">
    <w:p w:rsidR="003B3503" w:rsidRDefault="003B3503" w:rsidP="003B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1618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33C2" w:rsidRDefault="00D133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1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1D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3C2" w:rsidRDefault="00D1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03" w:rsidRDefault="003B3503" w:rsidP="003B3503">
      <w:pPr>
        <w:spacing w:after="0" w:line="240" w:lineRule="auto"/>
      </w:pPr>
      <w:r>
        <w:separator/>
      </w:r>
    </w:p>
  </w:footnote>
  <w:footnote w:type="continuationSeparator" w:id="0">
    <w:p w:rsidR="003B3503" w:rsidRDefault="003B3503" w:rsidP="003B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34E"/>
    <w:multiLevelType w:val="hybridMultilevel"/>
    <w:tmpl w:val="282C6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94D"/>
    <w:multiLevelType w:val="hybridMultilevel"/>
    <w:tmpl w:val="64823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5B54"/>
    <w:multiLevelType w:val="hybridMultilevel"/>
    <w:tmpl w:val="282C6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A5C"/>
    <w:multiLevelType w:val="hybridMultilevel"/>
    <w:tmpl w:val="509A8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0501"/>
    <w:multiLevelType w:val="hybridMultilevel"/>
    <w:tmpl w:val="45287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0153"/>
    <w:multiLevelType w:val="hybridMultilevel"/>
    <w:tmpl w:val="D27A3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7E4F"/>
    <w:multiLevelType w:val="hybridMultilevel"/>
    <w:tmpl w:val="EEAE12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7"/>
    <w:rsid w:val="000757B4"/>
    <w:rsid w:val="00172EB6"/>
    <w:rsid w:val="00177B4D"/>
    <w:rsid w:val="00192C21"/>
    <w:rsid w:val="002E0173"/>
    <w:rsid w:val="003B3503"/>
    <w:rsid w:val="00427DEF"/>
    <w:rsid w:val="004874CB"/>
    <w:rsid w:val="00490769"/>
    <w:rsid w:val="006551BD"/>
    <w:rsid w:val="0067391F"/>
    <w:rsid w:val="007311D5"/>
    <w:rsid w:val="008462FC"/>
    <w:rsid w:val="00C040D8"/>
    <w:rsid w:val="00D133C2"/>
    <w:rsid w:val="00F13677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03"/>
  </w:style>
  <w:style w:type="paragraph" w:styleId="Footer">
    <w:name w:val="footer"/>
    <w:basedOn w:val="Normal"/>
    <w:link w:val="FooterChar"/>
    <w:uiPriority w:val="99"/>
    <w:unhideWhenUsed/>
    <w:rsid w:val="003B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03"/>
  </w:style>
  <w:style w:type="paragraph" w:styleId="Title">
    <w:name w:val="Title"/>
    <w:basedOn w:val="Normal"/>
    <w:next w:val="Normal"/>
    <w:link w:val="TitleChar"/>
    <w:uiPriority w:val="10"/>
    <w:qFormat/>
    <w:rsid w:val="003B3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7B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3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133C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311D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11D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1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D5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311D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03"/>
  </w:style>
  <w:style w:type="paragraph" w:styleId="Footer">
    <w:name w:val="footer"/>
    <w:basedOn w:val="Normal"/>
    <w:link w:val="FooterChar"/>
    <w:uiPriority w:val="99"/>
    <w:unhideWhenUsed/>
    <w:rsid w:val="003B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03"/>
  </w:style>
  <w:style w:type="paragraph" w:styleId="Title">
    <w:name w:val="Title"/>
    <w:basedOn w:val="Normal"/>
    <w:next w:val="Normal"/>
    <w:link w:val="TitleChar"/>
    <w:uiPriority w:val="10"/>
    <w:qFormat/>
    <w:rsid w:val="003B3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7B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3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3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133C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311D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311D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31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D5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7311D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A665-A9D4-4C7B-8527-0D8242B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Ferguson</dc:creator>
  <cp:keywords/>
  <dc:description/>
  <cp:lastModifiedBy>Mitzi Ferguson</cp:lastModifiedBy>
  <cp:revision>4</cp:revision>
  <dcterms:created xsi:type="dcterms:W3CDTF">2015-06-02T04:30:00Z</dcterms:created>
  <dcterms:modified xsi:type="dcterms:W3CDTF">2015-06-05T05:14:00Z</dcterms:modified>
</cp:coreProperties>
</file>